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927E" w14:textId="67329E3F" w:rsidR="003B58A6" w:rsidRDefault="000F4802">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59264" behindDoc="0" locked="0" layoutInCell="1" allowOverlap="1" wp14:anchorId="1BEDD2BF" wp14:editId="0DBAA688">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15F3E83B" w14:textId="77777777" w:rsidR="007D5964" w:rsidRDefault="007D5964">
      <w:pPr>
        <w:rPr>
          <w:rFonts w:ascii="Arial" w:eastAsia="MS Mincho" w:hAnsi="Arial" w:cs="Times New Roman"/>
          <w:b/>
          <w:sz w:val="28"/>
          <w:szCs w:val="24"/>
          <w:lang w:val="en-US"/>
        </w:rPr>
      </w:pPr>
    </w:p>
    <w:p w14:paraId="4AB4E8C2" w14:textId="77777777" w:rsidR="006B479E" w:rsidRDefault="006B479E" w:rsidP="004658BA">
      <w:pPr>
        <w:spacing w:before="60"/>
        <w:rPr>
          <w:rFonts w:cstheme="minorHAnsi"/>
          <w:b/>
          <w:snapToGrid w:val="0"/>
        </w:rPr>
      </w:pPr>
    </w:p>
    <w:p w14:paraId="19523AC3" w14:textId="77777777" w:rsidR="006B479E" w:rsidRDefault="006B479E" w:rsidP="004658BA">
      <w:pPr>
        <w:spacing w:before="60"/>
        <w:rPr>
          <w:rFonts w:cstheme="minorHAnsi"/>
          <w:b/>
          <w:snapToGrid w:val="0"/>
        </w:rPr>
      </w:pPr>
    </w:p>
    <w:p w14:paraId="16885CB0" w14:textId="77777777" w:rsidR="0008660D" w:rsidRDefault="0008660D" w:rsidP="0008660D">
      <w:pPr>
        <w:jc w:val="center"/>
        <w:rPr>
          <w:rFonts w:cstheme="minorHAnsi"/>
          <w:b/>
          <w:color w:val="A0144D"/>
          <w:sz w:val="72"/>
          <w:szCs w:val="72"/>
        </w:rPr>
      </w:pPr>
    </w:p>
    <w:p w14:paraId="2BD39558" w14:textId="77777777" w:rsidR="00B378F3" w:rsidRDefault="00B378F3" w:rsidP="0008660D">
      <w:pPr>
        <w:jc w:val="center"/>
        <w:rPr>
          <w:rFonts w:cstheme="minorHAnsi"/>
          <w:b/>
          <w:color w:val="A0144D"/>
          <w:sz w:val="72"/>
          <w:szCs w:val="72"/>
        </w:rPr>
      </w:pPr>
    </w:p>
    <w:p w14:paraId="4A2D685D" w14:textId="77777777" w:rsidR="0008660D" w:rsidRDefault="0008660D" w:rsidP="0008660D">
      <w:pPr>
        <w:jc w:val="center"/>
        <w:rPr>
          <w:rFonts w:cstheme="minorHAnsi"/>
          <w:b/>
          <w:color w:val="A0144D"/>
          <w:sz w:val="72"/>
          <w:szCs w:val="72"/>
        </w:rPr>
      </w:pPr>
    </w:p>
    <w:p w14:paraId="619A8115" w14:textId="75F52260" w:rsidR="0008660D" w:rsidRPr="00B378F3" w:rsidRDefault="00E71E38" w:rsidP="0008660D">
      <w:pPr>
        <w:jc w:val="center"/>
        <w:rPr>
          <w:rFonts w:ascii="Aptos" w:hAnsi="Aptos" w:cstheme="minorHAnsi"/>
          <w:b/>
          <w:color w:val="A0144D"/>
          <w:sz w:val="72"/>
          <w:szCs w:val="72"/>
        </w:rPr>
      </w:pPr>
      <w:r>
        <w:rPr>
          <w:rFonts w:ascii="Aptos" w:hAnsi="Aptos" w:cstheme="minorHAnsi"/>
          <w:b/>
          <w:color w:val="A0144D"/>
          <w:sz w:val="72"/>
          <w:szCs w:val="72"/>
        </w:rPr>
        <w:t>Radford Academy</w:t>
      </w:r>
    </w:p>
    <w:p w14:paraId="7F56F44B" w14:textId="588203BB" w:rsidR="0008660D" w:rsidRPr="00033688" w:rsidRDefault="0008660D" w:rsidP="0008660D">
      <w:pPr>
        <w:jc w:val="center"/>
        <w:rPr>
          <w:rFonts w:cstheme="minorHAnsi"/>
          <w:b/>
          <w:color w:val="24305D"/>
          <w:sz w:val="108"/>
          <w:szCs w:val="108"/>
        </w:rPr>
      </w:pPr>
      <w:r w:rsidRPr="00B378F3">
        <w:rPr>
          <w:rFonts w:ascii="Aptos" w:hAnsi="Aptos" w:cstheme="minorHAnsi"/>
          <w:b/>
          <w:color w:val="24305D"/>
          <w:sz w:val="108"/>
          <w:szCs w:val="108"/>
        </w:rPr>
        <w:t>A</w:t>
      </w:r>
      <w:r w:rsidR="0038279F" w:rsidRPr="00B378F3">
        <w:rPr>
          <w:rFonts w:ascii="Aptos" w:hAnsi="Aptos" w:cstheme="minorHAnsi"/>
          <w:b/>
          <w:color w:val="24305D"/>
          <w:sz w:val="108"/>
          <w:szCs w:val="108"/>
        </w:rPr>
        <w:t>ccessibility</w:t>
      </w:r>
      <w:r w:rsidRPr="00B378F3">
        <w:rPr>
          <w:rFonts w:ascii="Aptos" w:hAnsi="Aptos" w:cstheme="minorHAnsi"/>
          <w:b/>
          <w:color w:val="24305D"/>
          <w:sz w:val="108"/>
          <w:szCs w:val="108"/>
        </w:rPr>
        <w:t xml:space="preserve"> P</w:t>
      </w:r>
      <w:r w:rsidR="00B378F3">
        <w:rPr>
          <w:rFonts w:ascii="Aptos" w:hAnsi="Aptos" w:cstheme="minorHAnsi"/>
          <w:b/>
          <w:color w:val="24305D"/>
          <w:sz w:val="108"/>
          <w:szCs w:val="108"/>
        </w:rPr>
        <w:t>lan</w:t>
      </w:r>
    </w:p>
    <w:p w14:paraId="45E6D024" w14:textId="77777777" w:rsidR="0008660D" w:rsidRDefault="0008660D" w:rsidP="0008660D">
      <w:pPr>
        <w:spacing w:before="60"/>
        <w:rPr>
          <w:rFonts w:cstheme="minorHAnsi"/>
          <w:b/>
          <w:sz w:val="96"/>
          <w:szCs w:val="96"/>
        </w:rPr>
      </w:pPr>
    </w:p>
    <w:p w14:paraId="7C167846" w14:textId="77777777" w:rsidR="0038279F" w:rsidRDefault="0038279F" w:rsidP="0008660D">
      <w:pPr>
        <w:spacing w:before="60"/>
        <w:rPr>
          <w:rFonts w:cstheme="minorHAnsi"/>
          <w:b/>
          <w:sz w:val="96"/>
          <w:szCs w:val="96"/>
        </w:rPr>
      </w:pPr>
    </w:p>
    <w:p w14:paraId="2A9A8785" w14:textId="77777777" w:rsidR="00631FEB" w:rsidRPr="00BC2071" w:rsidRDefault="00631FEB" w:rsidP="00631FE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631FEB" w:rsidRPr="00033688" w14:paraId="0CE98DDF" w14:textId="77777777" w:rsidTr="00553391">
        <w:tc>
          <w:tcPr>
            <w:tcW w:w="4531" w:type="dxa"/>
            <w:shd w:val="clear" w:color="auto" w:fill="D9D9D9"/>
          </w:tcPr>
          <w:p w14:paraId="054DC66C" w14:textId="77777777" w:rsidR="00631FEB" w:rsidRPr="00704B34" w:rsidRDefault="00631FE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tcPr>
          <w:p w14:paraId="13C1CD31" w14:textId="5D0D7A90" w:rsidR="00631FEB" w:rsidRPr="00704B34" w:rsidRDefault="00631FEB" w:rsidP="00553391">
            <w:pPr>
              <w:spacing w:line="360" w:lineRule="auto"/>
              <w:rPr>
                <w:rFonts w:ascii="Aptos" w:hAnsi="Aptos" w:cs="Aptos"/>
                <w:snapToGrid w:val="0"/>
                <w:color w:val="24305D"/>
                <w:sz w:val="24"/>
              </w:rPr>
            </w:pPr>
            <w:r>
              <w:rPr>
                <w:rFonts w:ascii="Aptos" w:hAnsi="Aptos" w:cs="Aptos"/>
                <w:snapToGrid w:val="0"/>
                <w:color w:val="24305D"/>
                <w:sz w:val="24"/>
              </w:rPr>
              <w:t>Accessibility Plan</w:t>
            </w:r>
          </w:p>
        </w:tc>
      </w:tr>
      <w:tr w:rsidR="00631FEB" w:rsidRPr="00033688" w14:paraId="06C16305" w14:textId="77777777" w:rsidTr="00553391">
        <w:trPr>
          <w:trHeight w:val="269"/>
        </w:trPr>
        <w:tc>
          <w:tcPr>
            <w:tcW w:w="4531" w:type="dxa"/>
            <w:shd w:val="clear" w:color="auto" w:fill="D9D9D9"/>
          </w:tcPr>
          <w:p w14:paraId="76F458E8" w14:textId="77777777" w:rsidR="00631FEB" w:rsidRPr="00704B34" w:rsidRDefault="00631FEB"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tcPr>
          <w:p w14:paraId="1703C5A1" w14:textId="54421BCB" w:rsidR="00631FEB" w:rsidRDefault="00696641" w:rsidP="00553391">
            <w:pPr>
              <w:spacing w:line="360" w:lineRule="auto"/>
              <w:rPr>
                <w:rFonts w:ascii="Aptos" w:hAnsi="Aptos" w:cs="Aptos"/>
                <w:snapToGrid w:val="0"/>
                <w:color w:val="24305D"/>
                <w:sz w:val="24"/>
              </w:rPr>
            </w:pPr>
            <w:r>
              <w:rPr>
                <w:rFonts w:ascii="Aptos" w:hAnsi="Aptos" w:cs="Aptos"/>
                <w:snapToGrid w:val="0"/>
                <w:color w:val="24305D"/>
                <w:sz w:val="24"/>
              </w:rPr>
              <w:t xml:space="preserve">Spring Term </w:t>
            </w:r>
            <w:r w:rsidR="00631FEB">
              <w:rPr>
                <w:rFonts w:ascii="Aptos" w:hAnsi="Aptos" w:cs="Aptos"/>
                <w:snapToGrid w:val="0"/>
                <w:color w:val="24305D"/>
                <w:sz w:val="24"/>
              </w:rPr>
              <w:t>2026</w:t>
            </w:r>
          </w:p>
        </w:tc>
      </w:tr>
      <w:tr w:rsidR="00631FEB" w:rsidRPr="00033688" w14:paraId="04AA0728" w14:textId="77777777" w:rsidTr="00553391">
        <w:trPr>
          <w:trHeight w:val="269"/>
        </w:trPr>
        <w:tc>
          <w:tcPr>
            <w:tcW w:w="4531" w:type="dxa"/>
            <w:shd w:val="clear" w:color="auto" w:fill="D9D9D9"/>
          </w:tcPr>
          <w:p w14:paraId="44006CC4" w14:textId="77777777" w:rsidR="00631FEB" w:rsidRPr="00704B34" w:rsidRDefault="00631FE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tcPr>
          <w:p w14:paraId="5F596CA6" w14:textId="08D28FFC" w:rsidR="00631FEB" w:rsidRPr="00704B34" w:rsidRDefault="00631FEB" w:rsidP="00553391">
            <w:pPr>
              <w:spacing w:line="360" w:lineRule="auto"/>
              <w:rPr>
                <w:rFonts w:ascii="Aptos" w:hAnsi="Aptos" w:cs="Aptos"/>
                <w:snapToGrid w:val="0"/>
                <w:color w:val="24305D"/>
                <w:sz w:val="24"/>
              </w:rPr>
            </w:pPr>
            <w:r>
              <w:rPr>
                <w:rFonts w:ascii="Aptos" w:hAnsi="Aptos" w:cs="Aptos"/>
                <w:snapToGrid w:val="0"/>
                <w:color w:val="24305D"/>
                <w:sz w:val="24"/>
              </w:rPr>
              <w:t xml:space="preserve">Spring </w:t>
            </w:r>
            <w:r w:rsidR="00696641">
              <w:rPr>
                <w:rFonts w:ascii="Aptos" w:hAnsi="Aptos" w:cs="Aptos"/>
                <w:snapToGrid w:val="0"/>
                <w:color w:val="24305D"/>
                <w:sz w:val="24"/>
              </w:rPr>
              <w:t xml:space="preserve">Term </w:t>
            </w:r>
            <w:r>
              <w:rPr>
                <w:rFonts w:ascii="Aptos" w:hAnsi="Aptos" w:cs="Aptos"/>
                <w:snapToGrid w:val="0"/>
                <w:color w:val="24305D"/>
                <w:sz w:val="24"/>
              </w:rPr>
              <w:t>2026</w:t>
            </w:r>
          </w:p>
        </w:tc>
      </w:tr>
      <w:tr w:rsidR="00631FEB" w:rsidRPr="00033688" w14:paraId="3EF6105A" w14:textId="77777777" w:rsidTr="00553391">
        <w:tc>
          <w:tcPr>
            <w:tcW w:w="4531" w:type="dxa"/>
            <w:shd w:val="clear" w:color="auto" w:fill="D9D9D9"/>
          </w:tcPr>
          <w:p w14:paraId="09E13DC3" w14:textId="77777777" w:rsidR="00631FEB" w:rsidRPr="00704B34" w:rsidRDefault="00631FE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tcPr>
          <w:p w14:paraId="210B061B" w14:textId="24FA2B8E" w:rsidR="00631FEB" w:rsidRPr="00704B34" w:rsidRDefault="00696641" w:rsidP="00553391">
            <w:pPr>
              <w:spacing w:line="360" w:lineRule="auto"/>
              <w:rPr>
                <w:rFonts w:ascii="Aptos" w:hAnsi="Aptos" w:cs="Aptos"/>
                <w:b/>
                <w:snapToGrid w:val="0"/>
                <w:color w:val="24305D"/>
                <w:sz w:val="24"/>
              </w:rPr>
            </w:pPr>
            <w:r>
              <w:rPr>
                <w:rFonts w:ascii="Aptos" w:hAnsi="Aptos" w:cs="Aptos"/>
                <w:b/>
                <w:snapToGrid w:val="0"/>
                <w:color w:val="24305D"/>
                <w:sz w:val="24"/>
              </w:rPr>
              <w:t>Spring Term</w:t>
            </w:r>
            <w:r w:rsidR="00631FEB">
              <w:rPr>
                <w:rFonts w:ascii="Aptos" w:hAnsi="Aptos" w:cs="Aptos"/>
                <w:b/>
                <w:snapToGrid w:val="0"/>
                <w:color w:val="24305D"/>
                <w:sz w:val="24"/>
              </w:rPr>
              <w:t xml:space="preserve"> 2027</w:t>
            </w:r>
          </w:p>
        </w:tc>
      </w:tr>
    </w:tbl>
    <w:p w14:paraId="00DE1EAC" w14:textId="77777777" w:rsidR="00631FEB" w:rsidRPr="00B62BD2" w:rsidRDefault="00631FEB" w:rsidP="00631FEB">
      <w:pPr>
        <w:spacing w:before="60"/>
        <w:rPr>
          <w:rFonts w:cstheme="minorHAnsi"/>
          <w:b/>
          <w:snapToGrid w:val="0"/>
        </w:rPr>
      </w:pPr>
    </w:p>
    <w:p w14:paraId="0B2D5F51" w14:textId="77777777" w:rsidR="004658BA" w:rsidRPr="004658BA" w:rsidRDefault="004658BA" w:rsidP="004658BA">
      <w:pPr>
        <w:spacing w:before="120" w:after="120" w:line="240" w:lineRule="auto"/>
        <w:rPr>
          <w:rFonts w:ascii="Arial" w:eastAsia="MS Mincho" w:hAnsi="Arial" w:cs="Times New Roman"/>
          <w:sz w:val="20"/>
          <w:szCs w:val="24"/>
          <w:lang w:val="en-US"/>
        </w:rPr>
      </w:pPr>
    </w:p>
    <w:p w14:paraId="05CD9D0A" w14:textId="77777777" w:rsidR="00E0746B" w:rsidRDefault="00E0746B" w:rsidP="00732ABB">
      <w:pPr>
        <w:spacing w:before="120" w:after="120" w:line="240" w:lineRule="auto"/>
        <w:rPr>
          <w:rFonts w:eastAsia="MS Mincho" w:cstheme="minorHAnsi"/>
          <w:b/>
          <w:sz w:val="28"/>
          <w:szCs w:val="24"/>
          <w:lang w:val="en-US"/>
        </w:rPr>
      </w:pPr>
    </w:p>
    <w:p w14:paraId="66AE5C13" w14:textId="3D4471C6" w:rsidR="00732ABB" w:rsidRPr="004658BA" w:rsidRDefault="00732ABB" w:rsidP="00732ABB">
      <w:pPr>
        <w:spacing w:before="120" w:after="120" w:line="240" w:lineRule="auto"/>
        <w:rPr>
          <w:rFonts w:eastAsia="MS Mincho" w:cstheme="minorHAnsi"/>
          <w:b/>
          <w:sz w:val="28"/>
          <w:szCs w:val="24"/>
          <w:lang w:val="en-US"/>
        </w:rPr>
      </w:pPr>
      <w:r w:rsidRPr="004658BA">
        <w:rPr>
          <w:rFonts w:eastAsia="MS Mincho" w:cstheme="minorHAnsi"/>
          <w:b/>
          <w:sz w:val="28"/>
          <w:szCs w:val="24"/>
          <w:lang w:val="en-US"/>
        </w:rPr>
        <w:t>Contents</w:t>
      </w:r>
    </w:p>
    <w:p w14:paraId="4A0F20D7"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szCs w:val="24"/>
          <w:lang w:val="en-US"/>
        </w:rPr>
        <w:fldChar w:fldCharType="begin"/>
      </w:r>
      <w:r w:rsidRPr="004658BA">
        <w:rPr>
          <w:rFonts w:eastAsia="MS Mincho" w:cstheme="minorHAnsi"/>
          <w:szCs w:val="24"/>
          <w:lang w:val="en-US"/>
        </w:rPr>
        <w:instrText xml:space="preserve"> TOC \o "2-2" \t "Heading 1,1" </w:instrText>
      </w:r>
      <w:r w:rsidRPr="004658BA">
        <w:rPr>
          <w:rFonts w:eastAsia="MS Mincho" w:cstheme="minorHAnsi"/>
          <w:szCs w:val="24"/>
          <w:lang w:val="en-US"/>
        </w:rPr>
        <w:fldChar w:fldCharType="separate"/>
      </w:r>
      <w:r w:rsidRPr="004658BA">
        <w:rPr>
          <w:rFonts w:eastAsia="MS Mincho" w:cstheme="minorHAnsi"/>
          <w:noProof/>
          <w:szCs w:val="24"/>
          <w:lang w:val="en-US"/>
        </w:rPr>
        <w:t>1. Aims</w:t>
      </w:r>
      <w:r w:rsidRPr="004658BA">
        <w:rPr>
          <w:rFonts w:eastAsia="MS Mincho" w:cstheme="minorHAnsi"/>
          <w:noProof/>
          <w:szCs w:val="24"/>
          <w:lang w:val="en-US"/>
        </w:rPr>
        <w:tab/>
      </w:r>
      <w:r w:rsidR="001F45A3">
        <w:rPr>
          <w:rFonts w:eastAsia="MS Mincho" w:cstheme="minorHAnsi"/>
          <w:noProof/>
          <w:szCs w:val="24"/>
          <w:lang w:val="en-US"/>
        </w:rPr>
        <w:t>2</w:t>
      </w:r>
    </w:p>
    <w:p w14:paraId="416BAD13" w14:textId="4DBCE833"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2. Legislation and guidance</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_Toc491429309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3</w:t>
      </w:r>
      <w:r w:rsidRPr="004658BA">
        <w:rPr>
          <w:rFonts w:eastAsia="MS Mincho" w:cstheme="minorHAnsi"/>
          <w:noProof/>
          <w:szCs w:val="24"/>
          <w:lang w:val="en-US"/>
        </w:rPr>
        <w:fldChar w:fldCharType="end"/>
      </w:r>
    </w:p>
    <w:p w14:paraId="5ADB8AFE" w14:textId="13EF206E"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3. Action plan</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_Toc491429310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4</w:t>
      </w:r>
      <w:r w:rsidRPr="004658BA">
        <w:rPr>
          <w:rFonts w:eastAsia="MS Mincho" w:cstheme="minorHAnsi"/>
          <w:noProof/>
          <w:szCs w:val="24"/>
          <w:lang w:val="en-US"/>
        </w:rPr>
        <w:fldChar w:fldCharType="end"/>
      </w:r>
    </w:p>
    <w:p w14:paraId="33700AFD" w14:textId="59E6DACF"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4. Monitoring arrangements</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_Toc491429311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7</w:t>
      </w:r>
      <w:r w:rsidRPr="004658BA">
        <w:rPr>
          <w:rFonts w:eastAsia="MS Mincho" w:cstheme="minorHAnsi"/>
          <w:noProof/>
          <w:szCs w:val="24"/>
          <w:lang w:val="en-US"/>
        </w:rPr>
        <w:fldChar w:fldCharType="end"/>
      </w:r>
    </w:p>
    <w:p w14:paraId="6C626825"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5. Links with other policies</w:t>
      </w:r>
      <w:r w:rsidRPr="004658BA">
        <w:rPr>
          <w:rFonts w:eastAsia="MS Mincho" w:cstheme="minorHAnsi"/>
          <w:noProof/>
          <w:szCs w:val="24"/>
          <w:lang w:val="en-US"/>
        </w:rPr>
        <w:tab/>
      </w:r>
      <w:r w:rsidR="001F45A3">
        <w:rPr>
          <w:rFonts w:eastAsia="MS Mincho" w:cstheme="minorHAnsi"/>
          <w:noProof/>
          <w:szCs w:val="24"/>
          <w:lang w:val="en-US"/>
        </w:rPr>
        <w:t>7</w:t>
      </w:r>
    </w:p>
    <w:p w14:paraId="16424449"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Appendix 1: Accessibility audit</w:t>
      </w:r>
      <w:r w:rsidRPr="004658BA">
        <w:rPr>
          <w:rFonts w:eastAsia="MS Mincho" w:cstheme="minorHAnsi"/>
          <w:noProof/>
          <w:szCs w:val="24"/>
          <w:lang w:val="en-US"/>
        </w:rPr>
        <w:tab/>
      </w:r>
      <w:r w:rsidR="004658BA">
        <w:rPr>
          <w:rFonts w:eastAsia="MS Mincho" w:cstheme="minorHAnsi"/>
          <w:noProof/>
          <w:szCs w:val="24"/>
          <w:lang w:val="en-US"/>
        </w:rPr>
        <w:t>.</w:t>
      </w:r>
      <w:r w:rsidR="001F45A3">
        <w:rPr>
          <w:rFonts w:eastAsia="MS Mincho" w:cstheme="minorHAnsi"/>
          <w:noProof/>
          <w:szCs w:val="24"/>
          <w:lang w:val="en-US"/>
        </w:rPr>
        <w:t>8</w:t>
      </w:r>
    </w:p>
    <w:p w14:paraId="07426D47" w14:textId="77777777" w:rsidR="00732ABB" w:rsidRPr="00732ABB" w:rsidRDefault="00732ABB" w:rsidP="00732ABB">
      <w:pPr>
        <w:spacing w:before="120" w:after="120" w:line="240" w:lineRule="auto"/>
        <w:rPr>
          <w:rFonts w:ascii="Arial" w:eastAsia="MS Mincho" w:hAnsi="Arial" w:cs="Times New Roman"/>
          <w:sz w:val="20"/>
          <w:szCs w:val="24"/>
          <w:lang w:val="en-US"/>
        </w:rPr>
      </w:pPr>
      <w:r w:rsidRPr="004658BA">
        <w:rPr>
          <w:rFonts w:eastAsia="MS Mincho" w:cstheme="minorHAnsi"/>
          <w:szCs w:val="24"/>
          <w:lang w:val="en-US"/>
        </w:rPr>
        <w:fldChar w:fldCharType="end"/>
      </w:r>
      <w:r w:rsidR="004658BA">
        <w:rPr>
          <w:rFonts w:eastAsia="MS Mincho" w:cstheme="minorHAnsi"/>
          <w:szCs w:val="24"/>
          <w:lang w:val="en-US"/>
        </w:rPr>
        <w:t>Appendix 2: Accessibility plan checklist……………………………………………………………………………………………………</w:t>
      </w:r>
      <w:r w:rsidR="001F45A3">
        <w:rPr>
          <w:rFonts w:eastAsia="MS Mincho" w:cstheme="minorHAnsi"/>
          <w:szCs w:val="24"/>
          <w:lang w:val="en-US"/>
        </w:rPr>
        <w:t>9</w:t>
      </w:r>
    </w:p>
    <w:p w14:paraId="1A66FE95" w14:textId="77777777" w:rsidR="006B479E" w:rsidRPr="006B479E" w:rsidRDefault="00732ABB" w:rsidP="006B479E">
      <w:pPr>
        <w:spacing w:before="120" w:after="120" w:line="240" w:lineRule="auto"/>
        <w:rPr>
          <w:rFonts w:ascii="Arial" w:eastAsia="MS Mincho" w:hAnsi="Arial" w:cs="Times New Roman"/>
          <w:b/>
          <w:sz w:val="20"/>
          <w:szCs w:val="24"/>
          <w:lang w:val="en-US"/>
        </w:rPr>
      </w:pPr>
      <w:r w:rsidRPr="00732ABB">
        <w:rPr>
          <w:rFonts w:ascii="Arial" w:eastAsia="MS Mincho" w:hAnsi="Arial" w:cs="Times New Roman"/>
          <w:b/>
          <w:sz w:val="20"/>
          <w:szCs w:val="24"/>
          <w:lang w:val="en-US"/>
        </w:rPr>
        <w:t>…………………………………………………………………………………………………………………………….</w:t>
      </w:r>
      <w:bookmarkStart w:id="0" w:name="_Toc491429308"/>
    </w:p>
    <w:p w14:paraId="7C416009"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r w:rsidRPr="004658BA">
        <w:rPr>
          <w:rFonts w:eastAsia="MS Gothic" w:cstheme="minorHAnsi"/>
          <w:b/>
          <w:bCs/>
          <w:sz w:val="28"/>
          <w:szCs w:val="32"/>
          <w:lang w:val="en-US"/>
        </w:rPr>
        <w:t>1. Aims</w:t>
      </w:r>
      <w:bookmarkEnd w:id="0"/>
    </w:p>
    <w:p w14:paraId="730E252A" w14:textId="60C93E19" w:rsidR="00732ABB" w:rsidRPr="004658BA" w:rsidRDefault="00732ABB" w:rsidP="00732ABB">
      <w:pPr>
        <w:spacing w:before="120" w:after="120" w:line="240" w:lineRule="auto"/>
        <w:rPr>
          <w:rFonts w:eastAsia="MS Mincho" w:cstheme="minorHAnsi"/>
          <w:color w:val="ED7D31"/>
          <w:lang w:val="en-US"/>
        </w:rPr>
      </w:pPr>
      <w:r w:rsidRPr="004658BA">
        <w:rPr>
          <w:rFonts w:eastAsia="MS Mincho" w:cstheme="minorHAnsi"/>
          <w:lang w:val="en-US"/>
        </w:rPr>
        <w:t xml:space="preserve">Schools are required under the </w:t>
      </w:r>
      <w:hyperlink r:id="rId12" w:history="1">
        <w:r w:rsidRPr="004658BA">
          <w:rPr>
            <w:rStyle w:val="Hyperlink"/>
            <w:rFonts w:eastAsia="MS Mincho" w:cstheme="minorHAnsi"/>
            <w:lang w:val="en-US"/>
          </w:rPr>
          <w:t>Equality Act 2010</w:t>
        </w:r>
      </w:hyperlink>
      <w:r w:rsidRPr="004658BA">
        <w:rPr>
          <w:rFonts w:eastAsia="MS Mincho" w:cstheme="minorHAnsi"/>
          <w:lang w:val="en-US"/>
        </w:rPr>
        <w:t xml:space="preserve"> to have an accessibility plan. The purpose of the plan is to</w:t>
      </w:r>
      <w:r w:rsidRPr="004658BA">
        <w:rPr>
          <w:rFonts w:eastAsia="MS Mincho" w:cstheme="minorHAnsi"/>
          <w:color w:val="ED7D31"/>
          <w:lang w:val="en-US"/>
        </w:rPr>
        <w:t>:</w:t>
      </w:r>
    </w:p>
    <w:p w14:paraId="00B4ABAE" w14:textId="77777777" w:rsidR="00732ABB" w:rsidRPr="004658BA" w:rsidRDefault="00732ABB" w:rsidP="00732ABB">
      <w:pPr>
        <w:numPr>
          <w:ilvl w:val="0"/>
          <w:numId w:val="1"/>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Increase the extent to which disabled pupils can participate in the curriculum</w:t>
      </w:r>
    </w:p>
    <w:p w14:paraId="2E2AE996"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physical environment of the school to enable disabled pupils to take better advantage of education, benefits, facilities and services provided</w:t>
      </w:r>
    </w:p>
    <w:p w14:paraId="3F4FDBE3"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availability of accessible information to disabled pupils</w:t>
      </w:r>
    </w:p>
    <w:p w14:paraId="75B361E0" w14:textId="77777777" w:rsidR="00460AA0" w:rsidRPr="004658BA" w:rsidRDefault="00460AA0" w:rsidP="00732ABB">
      <w:pPr>
        <w:spacing w:before="120" w:after="120" w:line="240" w:lineRule="auto"/>
        <w:rPr>
          <w:rFonts w:eastAsia="MS Mincho" w:cstheme="minorHAnsi"/>
          <w:lang w:val="en-US"/>
        </w:rPr>
      </w:pPr>
    </w:p>
    <w:p w14:paraId="7DBEBEC4" w14:textId="77777777" w:rsidR="00732ABB" w:rsidRPr="004658BA" w:rsidRDefault="004658BA" w:rsidP="00732ABB">
      <w:pPr>
        <w:spacing w:before="120" w:after="120" w:line="240" w:lineRule="auto"/>
        <w:rPr>
          <w:rFonts w:eastAsia="MS Mincho" w:cstheme="minorHAnsi"/>
          <w:lang w:val="en-US"/>
        </w:rPr>
      </w:pPr>
      <w:r w:rsidRPr="004658BA">
        <w:rPr>
          <w:rFonts w:eastAsia="MS Mincho" w:cstheme="minorHAnsi"/>
          <w:lang w:val="en-US"/>
        </w:rPr>
        <w:t>Our academy</w:t>
      </w:r>
      <w:r w:rsidR="00732ABB" w:rsidRPr="004658BA">
        <w:rPr>
          <w:rFonts w:eastAsia="MS Mincho" w:cstheme="minorHAnsi"/>
          <w:lang w:val="en-US"/>
        </w:rPr>
        <w:t xml:space="preserve"> aims to treat all its pupils fairly and with respect. This involves providing access and opportunities for all pupils without discrimination of any kind.</w:t>
      </w:r>
    </w:p>
    <w:p w14:paraId="19A950BA" w14:textId="77777777"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At XXXX academy we aim to meet the obligations under the Public Sector Equality Duty (PSED) by having due regard to the need to:</w:t>
      </w:r>
    </w:p>
    <w:p w14:paraId="0F8ABC3A"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Eliminate discrimination and other conduct that is prohibited by the Equality Act 2010</w:t>
      </w:r>
    </w:p>
    <w:p w14:paraId="5863A994"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Advance equality of opportunity between people who share a protected characteristic and people who do not share it</w:t>
      </w:r>
    </w:p>
    <w:p w14:paraId="026D6890"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 xml:space="preserve">Foster good relations across all characteristics – between people who share a protected characteristic and people who do not share it </w:t>
      </w:r>
    </w:p>
    <w:p w14:paraId="3A510EF7" w14:textId="77777777" w:rsidR="004658BA" w:rsidRPr="004658BA" w:rsidRDefault="004658BA" w:rsidP="004658BA">
      <w:pPr>
        <w:pStyle w:val="4Bulletedcopyblue"/>
        <w:numPr>
          <w:ilvl w:val="0"/>
          <w:numId w:val="0"/>
        </w:numPr>
        <w:ind w:left="340" w:hanging="170"/>
        <w:rPr>
          <w:rFonts w:asciiTheme="minorHAnsi" w:hAnsiTheme="minorHAnsi" w:cstheme="minorHAnsi"/>
          <w:sz w:val="22"/>
          <w:szCs w:val="22"/>
        </w:rPr>
      </w:pPr>
    </w:p>
    <w:p w14:paraId="52B7EB7B" w14:textId="77777777"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As set out in the DfE guidance on the Equality Act, the academy aims to advance equality of opportunity by:</w:t>
      </w:r>
    </w:p>
    <w:p w14:paraId="74D19EAE"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Removing or minimising disadvantages suffered by people that are connected to a particular characteristic they have (e.g. pupils with disabilities, or gay pupils who are being subjected to homophobic bullying)</w:t>
      </w:r>
    </w:p>
    <w:p w14:paraId="28C1609D"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 xml:space="preserve">Taking steps to meet the particular needs of people who have a particular characteristic (e.g. enabling Muslim pupils to pray at prescribed times) </w:t>
      </w:r>
    </w:p>
    <w:p w14:paraId="1DA433FD" w14:textId="77777777" w:rsid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5F90621D" w14:textId="77777777" w:rsidR="00E71E38" w:rsidRDefault="00E71E38" w:rsidP="00E71E38">
      <w:pPr>
        <w:pStyle w:val="4Bulletedcopyblue"/>
        <w:numPr>
          <w:ilvl w:val="0"/>
          <w:numId w:val="0"/>
        </w:numPr>
        <w:ind w:left="340" w:hanging="170"/>
        <w:rPr>
          <w:rFonts w:asciiTheme="minorHAnsi" w:hAnsiTheme="minorHAnsi" w:cstheme="minorHAnsi"/>
          <w:sz w:val="22"/>
          <w:szCs w:val="22"/>
        </w:rPr>
      </w:pPr>
    </w:p>
    <w:p w14:paraId="419375F6" w14:textId="77777777" w:rsidR="00E71E38" w:rsidRDefault="00E71E38" w:rsidP="00E71E38">
      <w:pPr>
        <w:pStyle w:val="4Bulletedcopyblue"/>
        <w:numPr>
          <w:ilvl w:val="0"/>
          <w:numId w:val="0"/>
        </w:numPr>
        <w:ind w:left="340" w:hanging="170"/>
        <w:rPr>
          <w:rFonts w:asciiTheme="minorHAnsi" w:hAnsiTheme="minorHAnsi" w:cstheme="minorHAnsi"/>
          <w:sz w:val="22"/>
          <w:szCs w:val="22"/>
        </w:rPr>
      </w:pPr>
    </w:p>
    <w:p w14:paraId="04562555" w14:textId="77777777" w:rsidR="00E71E38" w:rsidRDefault="00E71E38" w:rsidP="00E71E38">
      <w:pPr>
        <w:pStyle w:val="4Bulletedcopyblue"/>
        <w:numPr>
          <w:ilvl w:val="0"/>
          <w:numId w:val="0"/>
        </w:numPr>
        <w:ind w:left="340" w:hanging="170"/>
        <w:rPr>
          <w:rFonts w:asciiTheme="minorHAnsi" w:hAnsiTheme="minorHAnsi" w:cstheme="minorHAnsi"/>
          <w:sz w:val="22"/>
          <w:szCs w:val="22"/>
        </w:rPr>
      </w:pPr>
    </w:p>
    <w:p w14:paraId="56340E7F" w14:textId="319D85DB" w:rsidR="00E71E38" w:rsidRPr="00E71E38" w:rsidRDefault="00E71E38" w:rsidP="00E71E38">
      <w:pPr>
        <w:pStyle w:val="4Bulletedcopyblue"/>
        <w:numPr>
          <w:ilvl w:val="0"/>
          <w:numId w:val="0"/>
        </w:numPr>
        <w:ind w:left="340"/>
        <w:rPr>
          <w:rFonts w:asciiTheme="minorHAnsi" w:hAnsiTheme="minorHAnsi" w:cstheme="minorHAnsi"/>
          <w:sz w:val="24"/>
          <w:szCs w:val="24"/>
        </w:rPr>
      </w:pPr>
      <w:r w:rsidRPr="00E71E38">
        <w:rPr>
          <w:rFonts w:asciiTheme="minorHAnsi" w:hAnsiTheme="minorHAnsi" w:cstheme="minorHAnsi"/>
          <w:color w:val="111111"/>
          <w:sz w:val="22"/>
          <w:szCs w:val="22"/>
          <w:shd w:val="clear" w:color="auto" w:fill="FFFFFF"/>
        </w:rPr>
        <w:lastRenderedPageBreak/>
        <w:t>At Radford Academy, our commitment to equality and inclusion is deeply rooted in our core values of Belonging, Aspiration, Self-discipline, Interaction, and Curiosity. We believe every pupil, regardless of their background, ability, or circumstance, deserves equitable access to a high-quality education and the opportunity to thrive. In recognition of the diverse and vibrant community we serve—characterised by significant socio-economic challenges and a rich multicultural population—we strive to create an inclusive environment where all pupils feel valued, respected, and supported. Our principles guide us to remove barriers to learning and participation, ensuring that disabled pupils and those with additional needs can fully engage with the curriculum, school activities, and wider community life. We are dedicated to continuously improving our physical environment, teaching practises, and communication methods to foster an accessible and welcoming school for all.</w:t>
      </w:r>
    </w:p>
    <w:p w14:paraId="3F6B394B" w14:textId="77777777" w:rsidR="004658BA" w:rsidRPr="004658BA" w:rsidRDefault="004658BA" w:rsidP="00732ABB">
      <w:pPr>
        <w:spacing w:after="120" w:line="240" w:lineRule="auto"/>
        <w:rPr>
          <w:rFonts w:eastAsia="Times New Roman" w:cstheme="minorHAnsi"/>
          <w:sz w:val="24"/>
          <w:szCs w:val="24"/>
          <w:highlight w:val="yellow"/>
          <w:lang w:eastAsia="en-GB"/>
        </w:rPr>
      </w:pPr>
    </w:p>
    <w:p w14:paraId="7E6B9D19"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The plan will be made available online on the school website, and paper copies are available upon request.</w:t>
      </w:r>
    </w:p>
    <w:p w14:paraId="0176B21C" w14:textId="77777777" w:rsidR="00732ABB" w:rsidRPr="006B479E" w:rsidRDefault="004658BA" w:rsidP="00732ABB">
      <w:pPr>
        <w:spacing w:before="120" w:after="120" w:line="240" w:lineRule="auto"/>
        <w:rPr>
          <w:rFonts w:eastAsia="MS Mincho" w:cstheme="minorHAnsi"/>
          <w:lang w:val="en-US"/>
        </w:rPr>
      </w:pPr>
      <w:r w:rsidRPr="006B479E">
        <w:rPr>
          <w:rFonts w:eastAsia="MS Mincho" w:cstheme="minorHAnsi"/>
          <w:lang w:val="en-US"/>
        </w:rPr>
        <w:t>Our academy</w:t>
      </w:r>
      <w:r w:rsidR="00732ABB" w:rsidRPr="006B479E">
        <w:rPr>
          <w:rFonts w:eastAsia="MS Mincho" w:cstheme="minorHAnsi"/>
          <w:lang w:val="en-US"/>
        </w:rPr>
        <w:t xml:space="preserve"> is also committed to ensuring staff are trained in equality issues with reference to the Equality Act 2010, including understanding disability issues.</w:t>
      </w:r>
    </w:p>
    <w:p w14:paraId="419B908C"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The school supports any available partnerships to develop and implement the plan.</w:t>
      </w:r>
    </w:p>
    <w:p w14:paraId="0805236E" w14:textId="77777777" w:rsidR="00732ABB" w:rsidRPr="006B479E" w:rsidRDefault="004658BA" w:rsidP="00732ABB">
      <w:pPr>
        <w:spacing w:before="120" w:after="120" w:line="240" w:lineRule="auto"/>
        <w:rPr>
          <w:rFonts w:eastAsia="MS Mincho" w:cstheme="minorHAnsi"/>
          <w:lang w:val="en-US"/>
        </w:rPr>
      </w:pPr>
      <w:r w:rsidRPr="006B479E">
        <w:rPr>
          <w:rFonts w:eastAsia="MS Mincho" w:cstheme="minorHAnsi"/>
          <w:lang w:val="en-US"/>
        </w:rPr>
        <w:t>Our academy’s</w:t>
      </w:r>
      <w:r w:rsidR="00732ABB" w:rsidRPr="006B479E">
        <w:rPr>
          <w:rFonts w:eastAsia="MS Mincho" w:cstheme="minorHAnsi"/>
          <w:lang w:val="en-US"/>
        </w:rPr>
        <w:t xml:space="preserve"> complaints procedure covers the accessibility plan. If you have any concerns relating to accessibility in school, this procedure sets out the process for raising these concerns.</w:t>
      </w:r>
    </w:p>
    <w:p w14:paraId="482CE65D" w14:textId="77777777" w:rsidR="00732ABB" w:rsidRPr="00E71E38" w:rsidRDefault="00732ABB" w:rsidP="00732ABB">
      <w:pPr>
        <w:spacing w:before="120" w:after="120" w:line="240" w:lineRule="auto"/>
        <w:rPr>
          <w:rFonts w:eastAsia="MS Mincho" w:cstheme="minorHAnsi"/>
          <w:iCs/>
          <w:color w:val="000000" w:themeColor="text1"/>
          <w:lang w:val="en-US"/>
        </w:rPr>
      </w:pPr>
      <w:r w:rsidRPr="00E71E38">
        <w:rPr>
          <w:rFonts w:eastAsia="MS Mincho" w:cstheme="minorHAnsi"/>
          <w:iCs/>
          <w:color w:val="000000" w:themeColor="text1"/>
          <w:lang w:val="en-US"/>
        </w:rPr>
        <w:t>This accessibility plan is structured to complement and support the school’s Equality Objectives. We have included a range of stakeholders in the development of this accessibility plan, including pupils, parents, staff and governors of the school.</w:t>
      </w:r>
    </w:p>
    <w:p w14:paraId="7D8E487C"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bookmarkStart w:id="1" w:name="_Toc491429309"/>
      <w:r w:rsidRPr="004658BA">
        <w:rPr>
          <w:rFonts w:eastAsia="MS Gothic" w:cstheme="minorHAnsi"/>
          <w:b/>
          <w:bCs/>
          <w:sz w:val="28"/>
          <w:szCs w:val="32"/>
          <w:lang w:val="en-US"/>
        </w:rPr>
        <w:t>2. Legislation and guidance</w:t>
      </w:r>
      <w:bookmarkEnd w:id="1"/>
    </w:p>
    <w:p w14:paraId="567FC0EB" w14:textId="3A02103C"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This document meets the requirements of </w:t>
      </w:r>
      <w:hyperlink r:id="rId13" w:history="1">
        <w:r w:rsidRPr="006B479E">
          <w:rPr>
            <w:rFonts w:eastAsia="MS Mincho" w:cstheme="minorHAnsi"/>
            <w:color w:val="0092CF"/>
            <w:u w:val="single"/>
            <w:shd w:val="clear" w:color="auto" w:fill="FFFFFF"/>
            <w:lang w:val="en-US"/>
          </w:rPr>
          <w:t>schedule 10 of the Equality Act 2010</w:t>
        </w:r>
      </w:hyperlink>
      <w:r w:rsidRPr="006B479E">
        <w:rPr>
          <w:rFonts w:eastAsia="MS Mincho" w:cstheme="minorHAnsi"/>
          <w:shd w:val="clear" w:color="auto" w:fill="FFFFFF"/>
          <w:lang w:val="en-US"/>
        </w:rPr>
        <w:t xml:space="preserve"> and the Department for Education (DfE) </w:t>
      </w:r>
      <w:hyperlink r:id="rId14" w:history="1">
        <w:r w:rsidRPr="006B479E">
          <w:rPr>
            <w:rFonts w:eastAsia="MS Mincho" w:cstheme="minorHAnsi"/>
            <w:color w:val="0092CF"/>
            <w:u w:val="single"/>
            <w:shd w:val="clear" w:color="auto" w:fill="FFFFFF"/>
            <w:lang w:val="en-US"/>
          </w:rPr>
          <w:t>guidance for schools on the Equality Act 2010</w:t>
        </w:r>
      </w:hyperlink>
      <w:r w:rsidRPr="006B479E">
        <w:rPr>
          <w:rFonts w:eastAsia="MS Mincho" w:cstheme="minorHAnsi"/>
          <w:shd w:val="clear" w:color="auto" w:fill="FFFFFF"/>
          <w:lang w:val="en-US"/>
        </w:rPr>
        <w:t>.</w:t>
      </w:r>
    </w:p>
    <w:p w14:paraId="7E18EB95" w14:textId="77777777"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The Equality Act 2010 defines an individual as disabled if he or she has a physical or mental impairment that has a ‘substantial’ and ‘long-term’ adverse effect on his or her ability to undertake normal day to day activities. </w:t>
      </w:r>
    </w:p>
    <w:p w14:paraId="1D12A8C5" w14:textId="0DA0561E"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Under the </w:t>
      </w:r>
      <w:hyperlink r:id="rId15" w:history="1">
        <w:r w:rsidRPr="006B479E">
          <w:rPr>
            <w:rFonts w:eastAsia="MS Mincho" w:cstheme="minorHAnsi"/>
            <w:color w:val="0092CF"/>
            <w:u w:val="single"/>
            <w:shd w:val="clear" w:color="auto" w:fill="FFFFFF"/>
            <w:lang w:val="en-US"/>
          </w:rPr>
          <w:t>Special Educational Needs and Disability (SEND) Code of Practice</w:t>
        </w:r>
      </w:hyperlink>
      <w:r w:rsidR="005376FF">
        <w:rPr>
          <w:rFonts w:eastAsia="MS Mincho" w:cstheme="minorHAnsi"/>
          <w:color w:val="0092CF"/>
          <w:u w:val="single"/>
          <w:shd w:val="clear" w:color="auto" w:fill="FFFFFF"/>
          <w:lang w:val="en-US"/>
        </w:rPr>
        <w:t xml:space="preserve"> and u</w:t>
      </w:r>
      <w:r w:rsidR="00547EB3">
        <w:rPr>
          <w:rFonts w:eastAsia="MS Mincho" w:cstheme="minorHAnsi"/>
          <w:color w:val="0092CF"/>
          <w:u w:val="single"/>
          <w:shd w:val="clear" w:color="auto" w:fill="FFFFFF"/>
          <w:lang w:val="en-US"/>
        </w:rPr>
        <w:t>nder t</w:t>
      </w:r>
      <w:r w:rsidR="005020D4">
        <w:rPr>
          <w:rFonts w:eastAsia="MS Mincho" w:cstheme="minorHAnsi"/>
          <w:shd w:val="clear" w:color="auto" w:fill="FFFFFF"/>
          <w:lang w:val="en-US"/>
        </w:rPr>
        <w:t>he Equality Act 2010</w:t>
      </w:r>
      <w:r w:rsidRPr="006B479E">
        <w:rPr>
          <w:rFonts w:eastAsia="MS Mincho" w:cstheme="minorHAnsi"/>
          <w:shd w:val="clear" w:color="auto" w:fill="FFFFFF"/>
          <w:lang w:val="en-US"/>
        </w:rPr>
        <w:t xml:space="preserve">, ‘long-term’ </w:t>
      </w:r>
      <w:r w:rsidR="00547EB3">
        <w:rPr>
          <w:rFonts w:eastAsia="MS Mincho" w:cstheme="minorHAnsi"/>
          <w:shd w:val="clear" w:color="auto" w:fill="FFFFFF"/>
          <w:lang w:val="en-US"/>
        </w:rPr>
        <w:t>means</w:t>
      </w:r>
      <w:r w:rsidRPr="006B479E">
        <w:rPr>
          <w:rFonts w:eastAsia="MS Mincho" w:cstheme="minorHAnsi"/>
          <w:shd w:val="clear" w:color="auto" w:fill="FFFFFF"/>
          <w:lang w:val="en-US"/>
        </w:rPr>
        <w:t xml:space="preserve"> </w:t>
      </w:r>
      <w:r w:rsidR="00547EB3">
        <w:rPr>
          <w:rFonts w:eastAsia="MS Mincho" w:cstheme="minorHAnsi"/>
          <w:shd w:val="clear" w:color="auto" w:fill="FFFFFF"/>
          <w:lang w:val="en-US"/>
        </w:rPr>
        <w:t>something which has lasted or will last for a year or more or for the rest of the affected person’s life</w:t>
      </w:r>
      <w:r w:rsidRPr="006B479E">
        <w:rPr>
          <w:rFonts w:eastAsia="MS Mincho" w:cstheme="minorHAnsi"/>
          <w:shd w:val="clear" w:color="auto" w:fill="FFFFFF"/>
          <w:lang w:val="en-US"/>
        </w:rPr>
        <w:t xml:space="preserve"> and ‘substantial’ is defined as ‘more than minor or trivial’. The definition includes sensory impairments such as those affecting </w:t>
      </w:r>
      <w:r w:rsidR="005376FF">
        <w:rPr>
          <w:rFonts w:eastAsia="MS Mincho" w:cstheme="minorHAnsi"/>
          <w:shd w:val="clear" w:color="auto" w:fill="FFFFFF"/>
          <w:lang w:val="en-US"/>
        </w:rPr>
        <w:t>visual impairments which cannot be treated with visual aids, such as by wearing spectacles or contact lenses</w:t>
      </w:r>
      <w:r w:rsidRPr="006B479E">
        <w:rPr>
          <w:rFonts w:eastAsia="MS Mincho" w:cstheme="minorHAnsi"/>
          <w:shd w:val="clear" w:color="auto" w:fill="FFFFFF"/>
          <w:lang w:val="en-US"/>
        </w:rPr>
        <w:t xml:space="preserve"> or hearing, </w:t>
      </w:r>
      <w:r w:rsidR="00547EB3">
        <w:rPr>
          <w:rFonts w:eastAsia="MS Mincho" w:cstheme="minorHAnsi"/>
          <w:shd w:val="clear" w:color="auto" w:fill="FFFFFF"/>
          <w:lang w:val="en-US"/>
        </w:rPr>
        <w:t xml:space="preserve">severe disfigurement </w:t>
      </w:r>
      <w:r w:rsidRPr="006B479E">
        <w:rPr>
          <w:rFonts w:eastAsia="MS Mincho" w:cstheme="minorHAnsi"/>
          <w:shd w:val="clear" w:color="auto" w:fill="FFFFFF"/>
          <w:lang w:val="en-US"/>
        </w:rPr>
        <w:t xml:space="preserve">and long-term health conditions such as </w:t>
      </w:r>
      <w:r w:rsidR="005376FF">
        <w:rPr>
          <w:rFonts w:eastAsia="MS Mincho" w:cstheme="minorHAnsi"/>
          <w:shd w:val="clear" w:color="auto" w:fill="FFFFFF"/>
          <w:lang w:val="en-US"/>
        </w:rPr>
        <w:t xml:space="preserve">ASD, ADHD, </w:t>
      </w:r>
      <w:r w:rsidRPr="006B479E">
        <w:rPr>
          <w:rFonts w:eastAsia="MS Mincho" w:cstheme="minorHAnsi"/>
          <w:shd w:val="clear" w:color="auto" w:fill="FFFFFF"/>
          <w:lang w:val="en-US"/>
        </w:rPr>
        <w:t>asthma, diabetes, epilepsy</w:t>
      </w:r>
      <w:r w:rsidR="00547EB3">
        <w:rPr>
          <w:rFonts w:eastAsia="MS Mincho" w:cstheme="minorHAnsi"/>
          <w:shd w:val="clear" w:color="auto" w:fill="FFFFFF"/>
          <w:lang w:val="en-US"/>
        </w:rPr>
        <w:t>.</w:t>
      </w:r>
      <w:r w:rsidR="005376FF">
        <w:rPr>
          <w:rFonts w:eastAsia="MS Mincho" w:cstheme="minorHAnsi"/>
          <w:shd w:val="clear" w:color="auto" w:fill="FFFFFF"/>
          <w:lang w:val="en-US"/>
        </w:rPr>
        <w:t xml:space="preserve"> </w:t>
      </w:r>
      <w:r w:rsidR="00547EB3">
        <w:rPr>
          <w:rFonts w:eastAsia="MS Mincho" w:cstheme="minorHAnsi"/>
          <w:shd w:val="clear" w:color="auto" w:fill="FFFFFF"/>
          <w:lang w:val="en-US"/>
        </w:rPr>
        <w:t>C</w:t>
      </w:r>
      <w:r w:rsidRPr="006B479E">
        <w:rPr>
          <w:rFonts w:eastAsia="MS Mincho" w:cstheme="minorHAnsi"/>
          <w:shd w:val="clear" w:color="auto" w:fill="FFFFFF"/>
          <w:lang w:val="en-US"/>
        </w:rPr>
        <w:t>ancer</w:t>
      </w:r>
      <w:r w:rsidR="00547EB3">
        <w:rPr>
          <w:rFonts w:eastAsia="MS Mincho" w:cstheme="minorHAnsi"/>
          <w:shd w:val="clear" w:color="auto" w:fill="FFFFFF"/>
          <w:lang w:val="en-US"/>
        </w:rPr>
        <w:t xml:space="preserve">, HIV and multiple sclerosis are considered to meet the definition at the point of diagnosis, irrespective of the level of </w:t>
      </w:r>
      <w:r w:rsidR="00275168">
        <w:rPr>
          <w:rFonts w:eastAsia="MS Mincho" w:cstheme="minorHAnsi"/>
          <w:shd w:val="clear" w:color="auto" w:fill="FFFFFF"/>
          <w:lang w:val="en-US"/>
        </w:rPr>
        <w:t>impairment</w:t>
      </w:r>
      <w:r w:rsidRPr="006B479E">
        <w:rPr>
          <w:rFonts w:eastAsia="MS Mincho" w:cstheme="minorHAnsi"/>
          <w:shd w:val="clear" w:color="auto" w:fill="FFFFFF"/>
          <w:lang w:val="en-US"/>
        </w:rPr>
        <w:t>.</w:t>
      </w:r>
    </w:p>
    <w:p w14:paraId="6FE147EF" w14:textId="5B14705F" w:rsidR="00732ABB" w:rsidRPr="006B479E" w:rsidRDefault="00732ABB" w:rsidP="004658BA">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Schools are required to make ‘reasonable adjustments’ for pupils with disabilities under the Equality Act 2010, to alleviate any substantial disadvantage that a disabled pupil faces in comparison with non-disabled pupils. This can include, for example,</w:t>
      </w:r>
      <w:r w:rsidR="00275168">
        <w:rPr>
          <w:rFonts w:eastAsia="MS Mincho" w:cstheme="minorHAnsi"/>
          <w:shd w:val="clear" w:color="auto" w:fill="FFFFFF"/>
          <w:lang w:val="en-US"/>
        </w:rPr>
        <w:t xml:space="preserve"> altering processes or requirements or</w:t>
      </w:r>
      <w:r w:rsidRPr="006B479E">
        <w:rPr>
          <w:rFonts w:eastAsia="MS Mincho" w:cstheme="minorHAnsi"/>
          <w:shd w:val="clear" w:color="auto" w:fill="FFFFFF"/>
          <w:lang w:val="en-US"/>
        </w:rPr>
        <w:t xml:space="preserve"> the provision of an auxiliary aid.</w:t>
      </w:r>
    </w:p>
    <w:p w14:paraId="3648EA4E" w14:textId="77777777" w:rsidR="004658BA" w:rsidRPr="006B479E" w:rsidRDefault="004658BA" w:rsidP="00732ABB">
      <w:pPr>
        <w:keepNext/>
        <w:keepLines/>
        <w:spacing w:before="480" w:after="120" w:line="240" w:lineRule="auto"/>
        <w:outlineLvl w:val="0"/>
        <w:rPr>
          <w:rFonts w:eastAsia="MS Gothic" w:cstheme="minorHAnsi"/>
          <w:b/>
          <w:bCs/>
          <w:lang w:val="en-US"/>
        </w:rPr>
        <w:sectPr w:rsidR="004658BA" w:rsidRPr="006B479E" w:rsidSect="00FC0D6E">
          <w:footerReference w:type="even" r:id="rId16"/>
          <w:footerReference w:type="default" r:id="rId17"/>
          <w:pgSz w:w="11900" w:h="16840"/>
          <w:pgMar w:top="851" w:right="1134" w:bottom="1134" w:left="1134" w:header="567" w:footer="567" w:gutter="0"/>
          <w:cols w:space="708"/>
          <w:titlePg/>
          <w:docGrid w:linePitch="360"/>
        </w:sectPr>
      </w:pPr>
      <w:r w:rsidRPr="006B479E">
        <w:rPr>
          <w:rFonts w:cstheme="minorHAnsi"/>
          <w:shd w:val="clear" w:color="auto" w:fill="FFFFFF"/>
        </w:rPr>
        <w:t>This policy complies with our funding agreement and articles of association</w:t>
      </w:r>
    </w:p>
    <w:p w14:paraId="26517E3D" w14:textId="77777777" w:rsidR="00732ABB" w:rsidRPr="006B479E" w:rsidRDefault="00732ABB" w:rsidP="00732ABB">
      <w:pPr>
        <w:keepNext/>
        <w:keepLines/>
        <w:spacing w:before="480" w:after="120" w:line="240" w:lineRule="auto"/>
        <w:outlineLvl w:val="0"/>
        <w:rPr>
          <w:rFonts w:eastAsia="MS Gothic" w:cstheme="minorHAnsi"/>
          <w:b/>
          <w:bCs/>
          <w:sz w:val="28"/>
          <w:szCs w:val="28"/>
          <w:lang w:val="en-US"/>
        </w:rPr>
      </w:pPr>
      <w:bookmarkStart w:id="2" w:name="_Toc491429310"/>
      <w:r w:rsidRPr="006B479E">
        <w:rPr>
          <w:rFonts w:eastAsia="MS Gothic" w:cstheme="minorHAnsi"/>
          <w:b/>
          <w:bCs/>
          <w:sz w:val="28"/>
          <w:szCs w:val="28"/>
          <w:lang w:val="en-US"/>
        </w:rPr>
        <w:t>3. Action plan</w:t>
      </w:r>
      <w:bookmarkEnd w:id="2"/>
    </w:p>
    <w:p w14:paraId="77C2E58A" w14:textId="4424C614" w:rsidR="00732ABB" w:rsidRPr="00E71E38"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This action plan sets out the aims of our accessibility plan in accordance with the Equality Act 2010. </w:t>
      </w:r>
    </w:p>
    <w:p w14:paraId="0E5E6EE7" w14:textId="77777777" w:rsidR="00421D49" w:rsidRDefault="00421D49" w:rsidP="00421D49">
      <w:pPr>
        <w:spacing w:before="319" w:after="319"/>
        <w:outlineLvl w:val="3"/>
      </w:pPr>
      <w:r>
        <w:rPr>
          <w:b/>
          <w:bCs/>
          <w:color w:val="000000"/>
          <w:sz w:val="24"/>
          <w:szCs w:val="24"/>
        </w:rPr>
        <w:t>Objective: Increase the extent to which pupils with disabilities can participate in the curriculum</w:t>
      </w:r>
    </w:p>
    <w:p w14:paraId="57D15ACD" w14:textId="77777777" w:rsidR="00421D49" w:rsidRPr="006252F7" w:rsidRDefault="00421D49" w:rsidP="00421D49">
      <w:pPr>
        <w:spacing w:before="240" w:after="240"/>
        <w:rPr>
          <w:rFonts w:asciiTheme="majorHAnsi" w:hAnsiTheme="majorHAnsi" w:cstheme="majorHAnsi"/>
          <w:sz w:val="18"/>
          <w:szCs w:val="18"/>
        </w:rPr>
      </w:pPr>
      <w:r w:rsidRPr="006252F7">
        <w:rPr>
          <w:rFonts w:asciiTheme="majorHAnsi" w:hAnsiTheme="majorHAnsi" w:cstheme="majorHAnsi"/>
          <w:color w:val="000000"/>
        </w:rPr>
        <w:t>Radford Academy currently demonstrates strong practice in supporting pupils with disabilities to engage with the curriculum, particularly through the use of tailored adaptations such as PECs to scaffold learning. This approach supports pupils with communication and language needs, which is crucial given the high percentage of pupils with English as an additional language and the well-below average starting points in communication. The physical environment is also considered to facilitate access, ensuring that pupils with physical disabilities can navigate and participate in learning activities comfortably. These practises align well with the school’s inclusive culture and its commitment to high-quality SEND provision</w:t>
      </w:r>
      <w:r>
        <w:rPr>
          <w:rFonts w:asciiTheme="majorHAnsi" w:hAnsiTheme="majorHAnsi" w:cstheme="majorHAnsi"/>
          <w:color w:val="000000"/>
        </w:rPr>
        <w:t xml:space="preserve">. </w:t>
      </w:r>
      <w:r w:rsidRPr="006252F7">
        <w:rPr>
          <w:rFonts w:asciiTheme="majorHAnsi" w:hAnsiTheme="majorHAnsi" w:cstheme="majorHAnsi"/>
          <w:color w:val="000000"/>
        </w:rPr>
        <w:t>The school’s focus on early years provision and careful curriculum adaptation for pupils with complex needs further supports curriculum participation. However, to build on this foundation, the school aims to strengthen early identification, monitoring, and inclusive culture to ensure all disabled pupils achieve their full potential within the curriculum.</w:t>
      </w:r>
    </w:p>
    <w:p w14:paraId="1B4DF948" w14:textId="6FE6739C" w:rsidR="00325BD8" w:rsidRPr="00325BD8" w:rsidRDefault="00421D49" w:rsidP="00421D49">
      <w:pPr>
        <w:spacing w:before="319" w:after="319"/>
        <w:outlineLvl w:val="3"/>
        <w:rPr>
          <w:rFonts w:asciiTheme="majorHAnsi" w:hAnsiTheme="majorHAnsi" w:cstheme="majorHAnsi"/>
          <w:b/>
          <w:bCs/>
          <w:color w:val="000000"/>
          <w:u w:val="single"/>
        </w:rPr>
      </w:pPr>
      <w:r w:rsidRPr="00325BD8">
        <w:rPr>
          <w:rFonts w:asciiTheme="majorHAnsi" w:hAnsiTheme="majorHAnsi" w:cstheme="majorHAnsi"/>
          <w:b/>
          <w:bCs/>
          <w:color w:val="000000"/>
          <w:u w:val="single"/>
        </w:rPr>
        <w:t>Objectives and Action Plan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660"/>
        <w:gridCol w:w="4188"/>
        <w:gridCol w:w="3426"/>
        <w:gridCol w:w="1139"/>
        <w:gridCol w:w="2430"/>
      </w:tblGrid>
      <w:tr w:rsidR="00325BD8" w:rsidRPr="00325BD8" w14:paraId="303BE083" w14:textId="77777777" w:rsidTr="00325BD8">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noWrap/>
            <w:tcMar>
              <w:top w:w="120" w:type="dxa"/>
              <w:left w:w="120" w:type="dxa"/>
              <w:bottom w:w="120" w:type="dxa"/>
              <w:right w:w="120" w:type="dxa"/>
            </w:tcMar>
            <w:vAlign w:val="center"/>
          </w:tcPr>
          <w:p w14:paraId="19610A3D" w14:textId="77777777" w:rsidR="00325BD8" w:rsidRPr="00325BD8" w:rsidRDefault="00325BD8" w:rsidP="00A572A9">
            <w:pPr>
              <w:jc w:val="center"/>
              <w:rPr>
                <w:rFonts w:asciiTheme="minorHAnsi" w:hAnsiTheme="minorHAnsi" w:cstheme="minorHAnsi"/>
                <w:sz w:val="22"/>
                <w:szCs w:val="22"/>
              </w:rPr>
            </w:pPr>
            <w:r w:rsidRPr="00325BD8">
              <w:rPr>
                <w:rFonts w:asciiTheme="minorHAnsi" w:hAnsiTheme="minorHAnsi" w:cstheme="minorHAnsi"/>
                <w:b/>
                <w:bCs/>
                <w:color w:val="000000"/>
                <w:position w:val="-3"/>
                <w:sz w:val="22"/>
                <w:szCs w:val="22"/>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noWrap/>
            <w:tcMar>
              <w:top w:w="120" w:type="dxa"/>
              <w:left w:w="120" w:type="dxa"/>
              <w:bottom w:w="120" w:type="dxa"/>
              <w:right w:w="120" w:type="dxa"/>
            </w:tcMar>
            <w:vAlign w:val="center"/>
          </w:tcPr>
          <w:p w14:paraId="3AD279C9" w14:textId="77777777" w:rsidR="00325BD8" w:rsidRPr="00325BD8" w:rsidRDefault="00325BD8" w:rsidP="00A572A9">
            <w:pPr>
              <w:jc w:val="center"/>
              <w:rPr>
                <w:rFonts w:asciiTheme="minorHAnsi" w:hAnsiTheme="minorHAnsi" w:cstheme="minorHAnsi"/>
                <w:sz w:val="22"/>
                <w:szCs w:val="22"/>
              </w:rPr>
            </w:pPr>
            <w:r w:rsidRPr="00325BD8">
              <w:rPr>
                <w:rFonts w:asciiTheme="minorHAnsi" w:hAnsiTheme="minorHAnsi" w:cstheme="minorHAnsi"/>
                <w:b/>
                <w:bCs/>
                <w:color w:val="000000"/>
                <w:position w:val="-3"/>
                <w:sz w:val="22"/>
                <w:szCs w:val="22"/>
              </w:rPr>
              <w:t>Actions to be taken</w:t>
            </w:r>
          </w:p>
        </w:tc>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noWrap/>
            <w:tcMar>
              <w:top w:w="120" w:type="dxa"/>
              <w:left w:w="120" w:type="dxa"/>
              <w:bottom w:w="120" w:type="dxa"/>
              <w:right w:w="120" w:type="dxa"/>
            </w:tcMar>
            <w:vAlign w:val="center"/>
          </w:tcPr>
          <w:p w14:paraId="3796F3A1" w14:textId="77777777" w:rsidR="00325BD8" w:rsidRPr="00325BD8" w:rsidRDefault="00325BD8" w:rsidP="00A572A9">
            <w:pPr>
              <w:jc w:val="center"/>
              <w:rPr>
                <w:rFonts w:asciiTheme="minorHAnsi" w:hAnsiTheme="minorHAnsi" w:cstheme="minorHAnsi"/>
                <w:sz w:val="22"/>
                <w:szCs w:val="22"/>
              </w:rPr>
            </w:pPr>
            <w:r w:rsidRPr="00325BD8">
              <w:rPr>
                <w:rFonts w:asciiTheme="minorHAnsi" w:hAnsiTheme="minorHAnsi" w:cstheme="minorHAnsi"/>
                <w:b/>
                <w:bCs/>
                <w:color w:val="000000"/>
                <w:position w:val="-3"/>
                <w:sz w:val="22"/>
                <w:szCs w:val="22"/>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noWrap/>
            <w:tcMar>
              <w:top w:w="120" w:type="dxa"/>
              <w:left w:w="120" w:type="dxa"/>
              <w:bottom w:w="120" w:type="dxa"/>
              <w:right w:w="120" w:type="dxa"/>
            </w:tcMar>
            <w:vAlign w:val="center"/>
          </w:tcPr>
          <w:p w14:paraId="350D38A3" w14:textId="77777777" w:rsidR="00325BD8" w:rsidRPr="00325BD8" w:rsidRDefault="00325BD8" w:rsidP="00A572A9">
            <w:pPr>
              <w:jc w:val="center"/>
              <w:rPr>
                <w:rFonts w:asciiTheme="minorHAnsi" w:hAnsiTheme="minorHAnsi" w:cstheme="minorHAnsi"/>
                <w:sz w:val="22"/>
                <w:szCs w:val="22"/>
              </w:rPr>
            </w:pPr>
            <w:r w:rsidRPr="00325BD8">
              <w:rPr>
                <w:rFonts w:asciiTheme="minorHAnsi" w:hAnsiTheme="minorHAnsi" w:cstheme="minorHAnsi"/>
                <w:b/>
                <w:bCs/>
                <w:color w:val="000000"/>
                <w:position w:val="-3"/>
                <w:sz w:val="22"/>
                <w:szCs w:val="22"/>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noWrap/>
            <w:tcMar>
              <w:top w:w="120" w:type="dxa"/>
              <w:left w:w="120" w:type="dxa"/>
              <w:bottom w:w="120" w:type="dxa"/>
              <w:right w:w="120" w:type="dxa"/>
            </w:tcMar>
            <w:vAlign w:val="center"/>
          </w:tcPr>
          <w:p w14:paraId="57429430" w14:textId="77777777" w:rsidR="00325BD8" w:rsidRPr="00325BD8" w:rsidRDefault="00325BD8" w:rsidP="00A572A9">
            <w:pPr>
              <w:jc w:val="center"/>
              <w:rPr>
                <w:rFonts w:asciiTheme="minorHAnsi" w:hAnsiTheme="minorHAnsi" w:cstheme="minorHAnsi"/>
                <w:sz w:val="22"/>
                <w:szCs w:val="22"/>
              </w:rPr>
            </w:pPr>
            <w:r w:rsidRPr="00325BD8">
              <w:rPr>
                <w:rFonts w:asciiTheme="minorHAnsi" w:hAnsiTheme="minorHAnsi" w:cstheme="minorHAnsi"/>
                <w:b/>
                <w:bCs/>
                <w:color w:val="000000"/>
                <w:position w:val="-3"/>
                <w:sz w:val="22"/>
                <w:szCs w:val="22"/>
              </w:rPr>
              <w:t>Timeframe</w:t>
            </w:r>
          </w:p>
        </w:tc>
      </w:tr>
      <w:tr w:rsidR="00325BD8" w:rsidRPr="00325BD8" w14:paraId="2F286D7D" w14:textId="77777777" w:rsidTr="00A572A9">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420CAB9"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Increase the extent to which disabled pupils can participate in the curriculum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0DD978"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Conduct an audit of current curriculum adaptations and teaching resources for disabled pupils</w:t>
            </w:r>
            <w:r w:rsidRPr="00325BD8">
              <w:rPr>
                <w:rFonts w:asciiTheme="minorHAnsi" w:hAnsiTheme="minorHAnsi" w:cstheme="minorHAnsi"/>
                <w:color w:val="000000"/>
                <w:position w:val="-3"/>
                <w:sz w:val="22"/>
                <w:szCs w:val="22"/>
              </w:rPr>
              <w:br/>
              <w:t>- Provide ongoing professional development for staff on differentiated teaching strategies and inclusive pedagogy</w:t>
            </w:r>
            <w:r w:rsidRPr="00325BD8">
              <w:rPr>
                <w:rFonts w:asciiTheme="minorHAnsi" w:hAnsiTheme="minorHAnsi" w:cstheme="minorHAnsi"/>
                <w:color w:val="000000"/>
                <w:position w:val="-3"/>
                <w:sz w:val="22"/>
                <w:szCs w:val="22"/>
              </w:rPr>
              <w:br/>
              <w:t>- Extend use of PECs and other communication aids across all relevant subjects</w:t>
            </w:r>
            <w:r w:rsidRPr="00325BD8">
              <w:rPr>
                <w:rFonts w:asciiTheme="minorHAnsi" w:hAnsiTheme="minorHAnsi" w:cstheme="minorHAnsi"/>
                <w:color w:val="000000"/>
                <w:position w:val="-3"/>
                <w:sz w:val="22"/>
                <w:szCs w:val="22"/>
              </w:rPr>
              <w:br/>
              <w:t>- Develop personalised learning plans with SMART targets for disabled pupils</w:t>
            </w:r>
            <w:r w:rsidRPr="00325BD8">
              <w:rPr>
                <w:rFonts w:asciiTheme="minorHAnsi" w:hAnsiTheme="minorHAnsi" w:cstheme="minorHAnsi"/>
                <w:color w:val="000000"/>
                <w:position w:val="-3"/>
                <w:sz w:val="22"/>
                <w:szCs w:val="22"/>
              </w:rPr>
              <w:br/>
              <w:t>- Strengthen collaboration with external specialists to support curriculum access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5CCEA0" w14:textId="02075D8C"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xml:space="preserve">- All teachers demonstrate confident use of inclusive strategies in </w:t>
            </w:r>
            <w:r>
              <w:rPr>
                <w:rFonts w:asciiTheme="minorHAnsi" w:hAnsiTheme="minorHAnsi" w:cstheme="minorHAnsi"/>
                <w:color w:val="000000"/>
                <w:position w:val="-3"/>
                <w:sz w:val="22"/>
                <w:szCs w:val="22"/>
              </w:rPr>
              <w:t>monitoring activities</w:t>
            </w:r>
            <w:r w:rsidRPr="00325BD8">
              <w:rPr>
                <w:rFonts w:asciiTheme="minorHAnsi" w:hAnsiTheme="minorHAnsi" w:cstheme="minorHAnsi"/>
                <w:color w:val="000000"/>
                <w:position w:val="-3"/>
                <w:sz w:val="22"/>
                <w:szCs w:val="22"/>
              </w:rPr>
              <w:br/>
              <w:t>- Increased pupil engagement and participation recorded in learning walks and assessments</w:t>
            </w:r>
            <w:r w:rsidRPr="00325BD8">
              <w:rPr>
                <w:rFonts w:asciiTheme="minorHAnsi" w:hAnsiTheme="minorHAnsi" w:cstheme="minorHAnsi"/>
                <w:color w:val="000000"/>
                <w:position w:val="-3"/>
                <w:sz w:val="22"/>
                <w:szCs w:val="22"/>
              </w:rPr>
              <w:br/>
              <w:t>- Positive feedback from pupils and parents regarding curriculum access</w:t>
            </w:r>
            <w:r w:rsidRPr="00325BD8">
              <w:rPr>
                <w:rFonts w:asciiTheme="minorHAnsi" w:hAnsiTheme="minorHAnsi" w:cstheme="minorHAnsi"/>
                <w:color w:val="000000"/>
                <w:position w:val="-3"/>
                <w:sz w:val="22"/>
                <w:szCs w:val="22"/>
              </w:rPr>
              <w:br/>
              <w:t>- Personalised plans</w:t>
            </w:r>
            <w:r>
              <w:rPr>
                <w:rFonts w:asciiTheme="minorHAnsi" w:hAnsiTheme="minorHAnsi" w:cstheme="minorHAnsi"/>
                <w:color w:val="000000"/>
                <w:position w:val="-3"/>
                <w:sz w:val="22"/>
                <w:szCs w:val="22"/>
              </w:rPr>
              <w:t>/ provision maps</w:t>
            </w:r>
            <w:r w:rsidRPr="00325BD8">
              <w:rPr>
                <w:rFonts w:asciiTheme="minorHAnsi" w:hAnsiTheme="minorHAnsi" w:cstheme="minorHAnsi"/>
                <w:color w:val="000000"/>
                <w:position w:val="-3"/>
                <w:sz w:val="22"/>
                <w:szCs w:val="22"/>
              </w:rPr>
              <w:t xml:space="preserve"> updated termly and show measurable progress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6F97AF" w14:textId="4C692B83"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xml:space="preserve">SENDCo / </w:t>
            </w:r>
            <w:r>
              <w:rPr>
                <w:rFonts w:asciiTheme="minorHAnsi" w:hAnsiTheme="minorHAnsi" w:cstheme="minorHAnsi"/>
                <w:color w:val="000000"/>
                <w:position w:val="-3"/>
                <w:sz w:val="22"/>
                <w:szCs w:val="22"/>
              </w:rPr>
              <w:t xml:space="preserve">Subject </w:t>
            </w:r>
            <w:r w:rsidRPr="00325BD8">
              <w:rPr>
                <w:rFonts w:asciiTheme="minorHAnsi" w:hAnsiTheme="minorHAnsi" w:cstheme="minorHAnsi"/>
                <w:color w:val="000000"/>
                <w:position w:val="-3"/>
                <w:sz w:val="22"/>
                <w:szCs w:val="22"/>
              </w:rPr>
              <w:t>Leaders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61AD9F5"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Start immediately; review termly</w:t>
            </w:r>
          </w:p>
        </w:tc>
      </w:tr>
      <w:tr w:rsidR="00325BD8" w:rsidRPr="00325BD8" w14:paraId="2D010A18" w14:textId="77777777" w:rsidTr="00A572A9">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FD13F3"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Improve the physical environment to enable disabled pupils to take better advantage of education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F32C50"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Carry out a detailed accessibility audit of the school site focusing on mobility, sensory needs, and safety</w:t>
            </w:r>
            <w:r w:rsidRPr="00325BD8">
              <w:rPr>
                <w:rFonts w:asciiTheme="minorHAnsi" w:hAnsiTheme="minorHAnsi" w:cstheme="minorHAnsi"/>
                <w:color w:val="000000"/>
                <w:position w:val="-3"/>
                <w:sz w:val="22"/>
                <w:szCs w:val="22"/>
              </w:rPr>
              <w:br/>
              <w:t>- Identify and prioritise improvements to access routes, classroom layouts, and specialist facilities</w:t>
            </w:r>
            <w:r w:rsidRPr="00325BD8">
              <w:rPr>
                <w:rFonts w:asciiTheme="minorHAnsi" w:hAnsiTheme="minorHAnsi" w:cstheme="minorHAnsi"/>
                <w:color w:val="000000"/>
                <w:position w:val="-3"/>
                <w:sz w:val="22"/>
                <w:szCs w:val="22"/>
              </w:rPr>
              <w:br/>
              <w:t>- Install or upgrade assistive technology and equipment as needed (e.g., hearing loops, adjustable desks)</w:t>
            </w:r>
            <w:r w:rsidRPr="00325BD8">
              <w:rPr>
                <w:rFonts w:asciiTheme="minorHAnsi" w:hAnsiTheme="minorHAnsi" w:cstheme="minorHAnsi"/>
                <w:color w:val="000000"/>
                <w:position w:val="-3"/>
                <w:sz w:val="22"/>
                <w:szCs w:val="22"/>
              </w:rPr>
              <w:br/>
              <w:t>- Ensure all new developments and refurbishments meet or exceed accessibility standards</w:t>
            </w:r>
            <w:r w:rsidRPr="00325BD8">
              <w:rPr>
                <w:rFonts w:asciiTheme="minorHAnsi" w:hAnsiTheme="minorHAnsi" w:cstheme="minorHAnsi"/>
                <w:color w:val="000000"/>
                <w:position w:val="-3"/>
                <w:sz w:val="22"/>
                <w:szCs w:val="22"/>
              </w:rPr>
              <w:br/>
              <w:t>- Provide training for staff on use of any new equipment or adaptations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F7ED81"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Accessibility audit completed with clear action plan</w:t>
            </w:r>
            <w:r w:rsidRPr="00325BD8">
              <w:rPr>
                <w:rFonts w:asciiTheme="minorHAnsi" w:hAnsiTheme="minorHAnsi" w:cstheme="minorHAnsi"/>
                <w:color w:val="000000"/>
                <w:position w:val="-3"/>
                <w:sz w:val="22"/>
                <w:szCs w:val="22"/>
              </w:rPr>
              <w:br/>
              <w:t>- Physical environment modifications implemented according to priority list</w:t>
            </w:r>
            <w:r w:rsidRPr="00325BD8">
              <w:rPr>
                <w:rFonts w:asciiTheme="minorHAnsi" w:hAnsiTheme="minorHAnsi" w:cstheme="minorHAnsi"/>
                <w:color w:val="000000"/>
                <w:position w:val="-3"/>
                <w:sz w:val="22"/>
                <w:szCs w:val="22"/>
              </w:rPr>
              <w:br/>
              <w:t>- Disabled pupils report improved ease of movement and access</w:t>
            </w:r>
            <w:r w:rsidRPr="00325BD8">
              <w:rPr>
                <w:rFonts w:asciiTheme="minorHAnsi" w:hAnsiTheme="minorHAnsi" w:cstheme="minorHAnsi"/>
                <w:color w:val="000000"/>
                <w:position w:val="-3"/>
                <w:sz w:val="22"/>
                <w:szCs w:val="22"/>
              </w:rPr>
              <w:br/>
              <w:t>- No health and safety incidents linked to accessibility issues reported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5F2BAD" w14:textId="2F19402B" w:rsidR="00325BD8" w:rsidRPr="00325BD8" w:rsidRDefault="00325BD8" w:rsidP="00A572A9">
            <w:pPr>
              <w:rPr>
                <w:rFonts w:asciiTheme="minorHAnsi" w:hAnsiTheme="minorHAnsi" w:cstheme="minorHAnsi"/>
                <w:sz w:val="22"/>
                <w:szCs w:val="22"/>
              </w:rPr>
            </w:pPr>
            <w:r>
              <w:rPr>
                <w:rFonts w:asciiTheme="minorHAnsi" w:hAnsiTheme="minorHAnsi" w:cstheme="minorHAnsi"/>
                <w:color w:val="000000"/>
                <w:position w:val="-3"/>
                <w:sz w:val="22"/>
                <w:szCs w:val="22"/>
              </w:rPr>
              <w:t xml:space="preserve">Site </w:t>
            </w:r>
            <w:r w:rsidRPr="00325BD8">
              <w:rPr>
                <w:rFonts w:asciiTheme="minorHAnsi" w:hAnsiTheme="minorHAnsi" w:cstheme="minorHAnsi"/>
                <w:color w:val="000000"/>
                <w:position w:val="-3"/>
                <w:sz w:val="22"/>
                <w:szCs w:val="22"/>
              </w:rPr>
              <w:t>Manager /SENDCo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1B866F"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Audit within 3 months; improvements ongoing over 12 months</w:t>
            </w:r>
          </w:p>
        </w:tc>
      </w:tr>
      <w:tr w:rsidR="00325BD8" w:rsidRPr="00325BD8" w14:paraId="1C53043E" w14:textId="77777777" w:rsidTr="00A572A9">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BED1649"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Improve the availability of accessible information to disabled pupils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7CA0A5"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Review all school communication materials (letters, newsletters, curriculum information) for accessibility</w:t>
            </w:r>
            <w:r w:rsidRPr="00325BD8">
              <w:rPr>
                <w:rFonts w:asciiTheme="minorHAnsi" w:hAnsiTheme="minorHAnsi" w:cstheme="minorHAnsi"/>
                <w:color w:val="000000"/>
                <w:position w:val="-3"/>
                <w:sz w:val="22"/>
                <w:szCs w:val="22"/>
              </w:rPr>
              <w:br/>
              <w:t>- Provide information in multiple formats (large print, audio, translated versions where needed)</w:t>
            </w:r>
            <w:r w:rsidRPr="00325BD8">
              <w:rPr>
                <w:rFonts w:asciiTheme="minorHAnsi" w:hAnsiTheme="minorHAnsi" w:cstheme="minorHAnsi"/>
                <w:color w:val="000000"/>
                <w:position w:val="-3"/>
                <w:sz w:val="22"/>
                <w:szCs w:val="22"/>
              </w:rPr>
              <w:br/>
              <w:t>- Develop a clear system for requesting accessible information</w:t>
            </w:r>
            <w:r w:rsidRPr="00325BD8">
              <w:rPr>
                <w:rFonts w:asciiTheme="minorHAnsi" w:hAnsiTheme="minorHAnsi" w:cstheme="minorHAnsi"/>
                <w:color w:val="000000"/>
                <w:position w:val="-3"/>
                <w:sz w:val="22"/>
                <w:szCs w:val="22"/>
              </w:rPr>
              <w:br/>
              <w:t>- Train staff on accessible communication methods and tools</w:t>
            </w:r>
            <w:r w:rsidRPr="00325BD8">
              <w:rPr>
                <w:rFonts w:asciiTheme="minorHAnsi" w:hAnsiTheme="minorHAnsi" w:cstheme="minorHAnsi"/>
                <w:color w:val="000000"/>
                <w:position w:val="-3"/>
                <w:sz w:val="22"/>
                <w:szCs w:val="22"/>
              </w:rPr>
              <w:br/>
              <w:t>- Engage parents and pupils to identify preferred communication formats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2BC7A3"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 All key school communications available in accessible formats</w:t>
            </w:r>
            <w:r w:rsidRPr="00325BD8">
              <w:rPr>
                <w:rFonts w:asciiTheme="minorHAnsi" w:hAnsiTheme="minorHAnsi" w:cstheme="minorHAnsi"/>
                <w:color w:val="000000"/>
                <w:position w:val="-3"/>
                <w:sz w:val="22"/>
                <w:szCs w:val="22"/>
              </w:rPr>
              <w:br/>
              <w:t>- Increased parental engagement and understanding as measured by surveys</w:t>
            </w:r>
            <w:r w:rsidRPr="00325BD8">
              <w:rPr>
                <w:rFonts w:asciiTheme="minorHAnsi" w:hAnsiTheme="minorHAnsi" w:cstheme="minorHAnsi"/>
                <w:color w:val="000000"/>
                <w:position w:val="-3"/>
                <w:sz w:val="22"/>
                <w:szCs w:val="22"/>
              </w:rPr>
              <w:br/>
              <w:t>- Staff demonstrate awareness and use of accessible communication in daily practice</w:t>
            </w:r>
            <w:r w:rsidRPr="00325BD8">
              <w:rPr>
                <w:rFonts w:asciiTheme="minorHAnsi" w:hAnsiTheme="minorHAnsi" w:cstheme="minorHAnsi"/>
                <w:color w:val="000000"/>
                <w:position w:val="-3"/>
                <w:sz w:val="22"/>
                <w:szCs w:val="22"/>
              </w:rPr>
              <w:br/>
              <w:t>- Requests for accessible information responded to within reasonable timeframes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968F0F" w14:textId="0F407A00"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S</w:t>
            </w:r>
            <w:r>
              <w:rPr>
                <w:rFonts w:asciiTheme="minorHAnsi" w:hAnsiTheme="minorHAnsi" w:cstheme="minorHAnsi"/>
                <w:color w:val="000000"/>
                <w:position w:val="-3"/>
                <w:sz w:val="22"/>
                <w:szCs w:val="22"/>
              </w:rPr>
              <w:t>BM</w:t>
            </w:r>
            <w:r w:rsidRPr="00325BD8">
              <w:rPr>
                <w:rFonts w:asciiTheme="minorHAnsi" w:hAnsiTheme="minorHAnsi" w:cstheme="minorHAnsi"/>
                <w:color w:val="000000"/>
                <w:position w:val="-3"/>
                <w:sz w:val="22"/>
                <w:szCs w:val="22"/>
              </w:rPr>
              <w:t xml:space="preserve"> / SENDCo</w:t>
            </w:r>
            <w:r>
              <w:rPr>
                <w:rFonts w:asciiTheme="minorHAnsi" w:hAnsiTheme="minorHAnsi" w:cstheme="minorHAnsi"/>
                <w:color w:val="000000"/>
                <w:position w:val="-3"/>
                <w:sz w:val="22"/>
                <w:szCs w:val="22"/>
              </w:rPr>
              <w:t>/ SLT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FAF9EF" w14:textId="77777777" w:rsidR="00325BD8" w:rsidRPr="00325BD8" w:rsidRDefault="00325BD8" w:rsidP="00A572A9">
            <w:pPr>
              <w:rPr>
                <w:rFonts w:asciiTheme="minorHAnsi" w:hAnsiTheme="minorHAnsi" w:cstheme="minorHAnsi"/>
                <w:sz w:val="22"/>
                <w:szCs w:val="22"/>
              </w:rPr>
            </w:pPr>
            <w:r w:rsidRPr="00325BD8">
              <w:rPr>
                <w:rFonts w:asciiTheme="minorHAnsi" w:hAnsiTheme="minorHAnsi" w:cstheme="minorHAnsi"/>
                <w:color w:val="000000"/>
                <w:position w:val="-3"/>
                <w:sz w:val="22"/>
                <w:szCs w:val="22"/>
              </w:rPr>
              <w:t>Review and implement within 6 months; ongoing monitoring</w:t>
            </w:r>
          </w:p>
        </w:tc>
      </w:tr>
    </w:tbl>
    <w:p w14:paraId="6447C7FC" w14:textId="77777777" w:rsidR="00421D49" w:rsidRPr="00732ABB" w:rsidRDefault="00421D49" w:rsidP="00732ABB">
      <w:pPr>
        <w:spacing w:before="120" w:after="120" w:line="240" w:lineRule="auto"/>
        <w:rPr>
          <w:rFonts w:ascii="Cambria" w:eastAsia="MS Mincho" w:hAnsi="Cambria" w:cs="Times New Roman"/>
          <w:sz w:val="24"/>
          <w:szCs w:val="24"/>
          <w:lang w:val="en-US"/>
        </w:rPr>
        <w:sectPr w:rsidR="00421D49" w:rsidRPr="00732ABB" w:rsidSect="004658BA">
          <w:pgSz w:w="16840" w:h="11900" w:orient="landscape" w:code="9"/>
          <w:pgMar w:top="993" w:right="851" w:bottom="851" w:left="1134" w:header="567" w:footer="567" w:gutter="0"/>
          <w:cols w:space="708"/>
          <w:titlePg/>
          <w:docGrid w:linePitch="360"/>
        </w:sectPr>
      </w:pPr>
    </w:p>
    <w:p w14:paraId="30CFF8B9" w14:textId="77777777" w:rsidR="00732ABB" w:rsidRPr="00732ABB" w:rsidRDefault="00732ABB" w:rsidP="00732ABB">
      <w:pPr>
        <w:spacing w:before="120" w:after="120" w:line="240" w:lineRule="auto"/>
        <w:rPr>
          <w:rFonts w:ascii="Cambria" w:eastAsia="MS Mincho" w:hAnsi="Cambria" w:cs="Times New Roman"/>
          <w:sz w:val="24"/>
          <w:szCs w:val="24"/>
          <w:lang w:val="en-US"/>
        </w:rPr>
      </w:pPr>
    </w:p>
    <w:p w14:paraId="35859372"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3" w:name="_Toc491429311"/>
      <w:r w:rsidRPr="006B479E">
        <w:rPr>
          <w:rFonts w:eastAsia="MS Gothic" w:cstheme="minorHAnsi"/>
          <w:b/>
          <w:bCs/>
          <w:lang w:val="en-US"/>
        </w:rPr>
        <w:t>4. Monitoring arrangements</w:t>
      </w:r>
      <w:bookmarkEnd w:id="3"/>
    </w:p>
    <w:p w14:paraId="607645C4"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 xml:space="preserve">This document will be reviewed every </w:t>
      </w:r>
      <w:r w:rsidRPr="006B479E">
        <w:rPr>
          <w:rFonts w:eastAsia="MS Mincho" w:cstheme="minorHAnsi"/>
          <w:b/>
          <w:lang w:val="en-US"/>
        </w:rPr>
        <w:t>3</w:t>
      </w:r>
      <w:r w:rsidRPr="006B479E">
        <w:rPr>
          <w:rFonts w:eastAsia="MS Mincho" w:cstheme="minorHAnsi"/>
          <w:lang w:val="en-US"/>
        </w:rPr>
        <w:t xml:space="preserve"> years, but may be reviewed and updated more frequently if necessary. </w:t>
      </w:r>
    </w:p>
    <w:p w14:paraId="345F69BD" w14:textId="542D90AF" w:rsidR="00732ABB" w:rsidRPr="00325BD8" w:rsidRDefault="00732ABB" w:rsidP="00732ABB">
      <w:pPr>
        <w:spacing w:before="120" w:after="120" w:line="240" w:lineRule="auto"/>
        <w:rPr>
          <w:rFonts w:eastAsia="MS Mincho" w:cstheme="minorHAnsi"/>
          <w:color w:val="000000" w:themeColor="text1"/>
          <w:lang w:val="en-US"/>
        </w:rPr>
      </w:pPr>
      <w:r w:rsidRPr="006B479E">
        <w:rPr>
          <w:rFonts w:eastAsia="MS Mincho" w:cstheme="minorHAnsi"/>
          <w:lang w:val="en-US"/>
        </w:rPr>
        <w:t xml:space="preserve">It will be approved </w:t>
      </w:r>
      <w:r w:rsidRPr="00325BD8">
        <w:rPr>
          <w:rFonts w:eastAsia="MS Mincho" w:cstheme="minorHAnsi"/>
          <w:color w:val="000000" w:themeColor="text1"/>
          <w:lang w:val="en-US"/>
        </w:rPr>
        <w:t xml:space="preserve">by </w:t>
      </w:r>
      <w:r w:rsidR="00325BD8" w:rsidRPr="00325BD8">
        <w:rPr>
          <w:rFonts w:eastAsia="MS Mincho" w:cstheme="minorHAnsi"/>
          <w:color w:val="000000" w:themeColor="text1"/>
          <w:lang w:val="en-US"/>
        </w:rPr>
        <w:t>the AGB</w:t>
      </w:r>
    </w:p>
    <w:p w14:paraId="4B6842F6"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4" w:name="_Toc491429312"/>
      <w:r w:rsidRPr="006B479E">
        <w:rPr>
          <w:rFonts w:eastAsia="MS Gothic" w:cstheme="minorHAnsi"/>
          <w:b/>
          <w:bCs/>
          <w:lang w:val="en-US"/>
        </w:rPr>
        <w:t>5. Links with other policies</w:t>
      </w:r>
      <w:bookmarkEnd w:id="4"/>
    </w:p>
    <w:p w14:paraId="79DDC642" w14:textId="77777777" w:rsidR="00732ABB" w:rsidRPr="006B479E" w:rsidRDefault="00732ABB" w:rsidP="00732ABB">
      <w:pPr>
        <w:spacing w:before="120" w:after="0" w:line="240" w:lineRule="auto"/>
        <w:rPr>
          <w:rFonts w:eastAsia="MS Mincho" w:cstheme="minorHAnsi"/>
          <w:lang w:val="en-US"/>
        </w:rPr>
      </w:pPr>
      <w:r w:rsidRPr="006B479E">
        <w:rPr>
          <w:rFonts w:eastAsia="MS Mincho" w:cstheme="minorHAnsi"/>
          <w:lang w:val="en-US"/>
        </w:rPr>
        <w:t>This accessibility plan is linked to the following policies and documents:</w:t>
      </w:r>
    </w:p>
    <w:p w14:paraId="7B8E0BD6"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rPr>
        <w:t>Health and safety policy</w:t>
      </w:r>
    </w:p>
    <w:p w14:paraId="1369027D"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Equality information and objectives (public sector equality duty) statement for publication</w:t>
      </w:r>
    </w:p>
    <w:p w14:paraId="3E911EB2" w14:textId="1073D3BE"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Special educational needs (SEN) information report</w:t>
      </w:r>
      <w:r w:rsidR="002137B9">
        <w:rPr>
          <w:rFonts w:eastAsia="Calibri" w:cstheme="minorHAnsi"/>
          <w:color w:val="000000"/>
          <w:shd w:val="clear" w:color="auto" w:fill="FFFFFF"/>
        </w:rPr>
        <w:t xml:space="preserve"> and policy</w:t>
      </w:r>
    </w:p>
    <w:p w14:paraId="60536FB9"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Supporting pupils with medical conditions policy</w:t>
      </w:r>
    </w:p>
    <w:p w14:paraId="0D82C476" w14:textId="77777777" w:rsidR="00732ABB" w:rsidRPr="00732ABB" w:rsidRDefault="00732ABB" w:rsidP="00732ABB">
      <w:pPr>
        <w:spacing w:before="120" w:after="120" w:line="240" w:lineRule="auto"/>
        <w:rPr>
          <w:rFonts w:ascii="Arial" w:eastAsia="MS Mincho" w:hAnsi="Arial" w:cs="Times New Roman"/>
          <w:sz w:val="20"/>
          <w:szCs w:val="24"/>
          <w:lang w:val="en-US"/>
        </w:rPr>
      </w:pPr>
    </w:p>
    <w:p w14:paraId="6CB79AD6" w14:textId="77777777" w:rsidR="00732ABB" w:rsidRPr="00732ABB" w:rsidRDefault="00732ABB" w:rsidP="00732ABB">
      <w:pPr>
        <w:keepNext/>
        <w:keepLines/>
        <w:spacing w:before="480" w:after="120" w:line="240" w:lineRule="auto"/>
        <w:outlineLvl w:val="0"/>
        <w:rPr>
          <w:rFonts w:ascii="Arial" w:eastAsia="MS Gothic" w:hAnsi="Arial" w:cs="Times New Roman"/>
          <w:b/>
          <w:bCs/>
          <w:sz w:val="28"/>
          <w:szCs w:val="32"/>
          <w:lang w:val="en-US"/>
        </w:rPr>
        <w:sectPr w:rsidR="00732ABB" w:rsidRPr="00732ABB" w:rsidSect="00FC0D6E">
          <w:pgSz w:w="11900" w:h="16840" w:code="9"/>
          <w:pgMar w:top="851" w:right="1134" w:bottom="1134" w:left="1134" w:header="567" w:footer="567" w:gutter="0"/>
          <w:cols w:space="708"/>
          <w:titlePg/>
          <w:docGrid w:linePitch="360"/>
        </w:sectPr>
      </w:pPr>
    </w:p>
    <w:p w14:paraId="48DC66D5" w14:textId="77777777" w:rsidR="00CA0BFF" w:rsidRDefault="00CA0BFF" w:rsidP="00CA0BFF">
      <w:pPr>
        <w:pStyle w:val="Heading1"/>
        <w:ind w:left="705"/>
      </w:pPr>
      <w:bookmarkStart w:id="5" w:name="_TOC_250000"/>
      <w:r>
        <w:t>Appendix</w:t>
      </w:r>
      <w:r>
        <w:rPr>
          <w:spacing w:val="3"/>
        </w:rPr>
        <w:t xml:space="preserve"> </w:t>
      </w:r>
      <w:r>
        <w:t>1:</w:t>
      </w:r>
      <w:r>
        <w:rPr>
          <w:spacing w:val="5"/>
        </w:rPr>
        <w:t xml:space="preserve"> </w:t>
      </w:r>
      <w:r>
        <w:t>Accessibility</w:t>
      </w:r>
      <w:r>
        <w:rPr>
          <w:spacing w:val="6"/>
        </w:rPr>
        <w:t xml:space="preserve"> </w:t>
      </w:r>
      <w:bookmarkEnd w:id="5"/>
      <w:r>
        <w:rPr>
          <w:spacing w:val="-2"/>
        </w:rPr>
        <w:t>audit</w:t>
      </w:r>
    </w:p>
    <w:p w14:paraId="4A61E81F" w14:textId="77777777" w:rsidR="00CA0BFF" w:rsidRDefault="00CA0BFF" w:rsidP="00CA0BFF">
      <w:pPr>
        <w:pStyle w:val="BodyText"/>
        <w:rPr>
          <w:b/>
          <w:sz w:val="12"/>
        </w:rPr>
      </w:pPr>
    </w:p>
    <w:tbl>
      <w:tblPr>
        <w:tblW w:w="0" w:type="auto"/>
        <w:tblInd w:w="31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3067"/>
        <w:gridCol w:w="4397"/>
        <w:gridCol w:w="4263"/>
        <w:gridCol w:w="1601"/>
        <w:gridCol w:w="1596"/>
      </w:tblGrid>
      <w:tr w:rsidR="00CA0BFF" w14:paraId="6AB393CE" w14:textId="77777777" w:rsidTr="00D57B3B">
        <w:trPr>
          <w:trHeight w:val="107"/>
        </w:trPr>
        <w:tc>
          <w:tcPr>
            <w:tcW w:w="3067" w:type="dxa"/>
            <w:tcBorders>
              <w:top w:val="nil"/>
              <w:left w:val="nil"/>
              <w:bottom w:val="nil"/>
              <w:right w:val="nil"/>
            </w:tcBorders>
            <w:shd w:val="clear" w:color="auto" w:fill="BEBEBE"/>
          </w:tcPr>
          <w:p w14:paraId="2912D8EF" w14:textId="77777777" w:rsidR="00CA0BFF" w:rsidRDefault="00CA0BFF" w:rsidP="00D57B3B">
            <w:pPr>
              <w:pStyle w:val="TableParagraph"/>
              <w:rPr>
                <w:rFonts w:ascii="Times New Roman"/>
                <w:sz w:val="4"/>
              </w:rPr>
            </w:pPr>
          </w:p>
        </w:tc>
        <w:tc>
          <w:tcPr>
            <w:tcW w:w="4397" w:type="dxa"/>
            <w:tcBorders>
              <w:top w:val="nil"/>
              <w:left w:val="nil"/>
              <w:bottom w:val="nil"/>
              <w:right w:val="nil"/>
            </w:tcBorders>
            <w:shd w:val="clear" w:color="auto" w:fill="BEBEBE"/>
          </w:tcPr>
          <w:p w14:paraId="53192356" w14:textId="77777777" w:rsidR="00CA0BFF" w:rsidRDefault="00CA0BFF" w:rsidP="00D57B3B">
            <w:pPr>
              <w:pStyle w:val="TableParagraph"/>
              <w:rPr>
                <w:rFonts w:ascii="Times New Roman"/>
                <w:sz w:val="4"/>
              </w:rPr>
            </w:pPr>
          </w:p>
        </w:tc>
        <w:tc>
          <w:tcPr>
            <w:tcW w:w="4263" w:type="dxa"/>
            <w:tcBorders>
              <w:top w:val="nil"/>
              <w:left w:val="nil"/>
              <w:bottom w:val="nil"/>
              <w:right w:val="nil"/>
            </w:tcBorders>
            <w:shd w:val="clear" w:color="auto" w:fill="BEBEBE"/>
          </w:tcPr>
          <w:p w14:paraId="066D8445" w14:textId="77777777" w:rsidR="00CA0BFF" w:rsidRDefault="00CA0BFF" w:rsidP="00D57B3B">
            <w:pPr>
              <w:pStyle w:val="TableParagraph"/>
              <w:rPr>
                <w:rFonts w:ascii="Times New Roman"/>
                <w:sz w:val="4"/>
              </w:rPr>
            </w:pPr>
          </w:p>
        </w:tc>
        <w:tc>
          <w:tcPr>
            <w:tcW w:w="1601" w:type="dxa"/>
            <w:tcBorders>
              <w:top w:val="nil"/>
              <w:left w:val="nil"/>
              <w:bottom w:val="nil"/>
              <w:right w:val="nil"/>
            </w:tcBorders>
            <w:shd w:val="clear" w:color="auto" w:fill="BEBEBE"/>
          </w:tcPr>
          <w:p w14:paraId="3277FF5E" w14:textId="77777777" w:rsidR="00CA0BFF" w:rsidRDefault="00CA0BFF" w:rsidP="00D57B3B">
            <w:pPr>
              <w:pStyle w:val="TableParagraph"/>
              <w:rPr>
                <w:rFonts w:ascii="Times New Roman"/>
                <w:sz w:val="4"/>
              </w:rPr>
            </w:pPr>
          </w:p>
        </w:tc>
        <w:tc>
          <w:tcPr>
            <w:tcW w:w="1596" w:type="dxa"/>
            <w:tcBorders>
              <w:top w:val="nil"/>
              <w:left w:val="nil"/>
              <w:bottom w:val="nil"/>
              <w:right w:val="nil"/>
            </w:tcBorders>
            <w:shd w:val="clear" w:color="auto" w:fill="BEBEBE"/>
          </w:tcPr>
          <w:p w14:paraId="408C8ABF" w14:textId="77777777" w:rsidR="00CA0BFF" w:rsidRDefault="00CA0BFF" w:rsidP="00D57B3B">
            <w:pPr>
              <w:pStyle w:val="TableParagraph"/>
              <w:rPr>
                <w:rFonts w:ascii="Times New Roman"/>
                <w:sz w:val="4"/>
              </w:rPr>
            </w:pPr>
          </w:p>
        </w:tc>
      </w:tr>
      <w:tr w:rsidR="00CA0BFF" w14:paraId="4998019E" w14:textId="77777777" w:rsidTr="00D57B3B">
        <w:trPr>
          <w:trHeight w:val="993"/>
        </w:trPr>
        <w:tc>
          <w:tcPr>
            <w:tcW w:w="3067" w:type="dxa"/>
            <w:tcBorders>
              <w:top w:val="nil"/>
              <w:bottom w:val="single" w:sz="48" w:space="0" w:color="BEBEBE"/>
            </w:tcBorders>
            <w:shd w:val="clear" w:color="auto" w:fill="BEBEBE"/>
          </w:tcPr>
          <w:p w14:paraId="063A3E8D" w14:textId="77777777" w:rsidR="00CA0BFF" w:rsidRDefault="00CA0BFF" w:rsidP="00D57B3B">
            <w:pPr>
              <w:pStyle w:val="TableParagraph"/>
              <w:spacing w:before="115"/>
              <w:ind w:left="48"/>
              <w:jc w:val="center"/>
              <w:rPr>
                <w:b/>
              </w:rPr>
            </w:pPr>
            <w:r>
              <w:rPr>
                <w:b/>
                <w:spacing w:val="-2"/>
              </w:rPr>
              <w:t>Feature</w:t>
            </w:r>
          </w:p>
        </w:tc>
        <w:tc>
          <w:tcPr>
            <w:tcW w:w="4397" w:type="dxa"/>
            <w:tcBorders>
              <w:top w:val="nil"/>
              <w:bottom w:val="single" w:sz="48" w:space="0" w:color="BEBEBE"/>
            </w:tcBorders>
            <w:shd w:val="clear" w:color="auto" w:fill="BEBEBE"/>
          </w:tcPr>
          <w:p w14:paraId="037E4C3E" w14:textId="77777777" w:rsidR="00CA0BFF" w:rsidRDefault="00CA0BFF" w:rsidP="00D57B3B">
            <w:pPr>
              <w:pStyle w:val="TableParagraph"/>
              <w:spacing w:before="115"/>
              <w:ind w:left="45"/>
              <w:jc w:val="center"/>
              <w:rPr>
                <w:b/>
              </w:rPr>
            </w:pPr>
            <w:r>
              <w:rPr>
                <w:b/>
                <w:spacing w:val="-2"/>
              </w:rPr>
              <w:t>Description</w:t>
            </w:r>
          </w:p>
        </w:tc>
        <w:tc>
          <w:tcPr>
            <w:tcW w:w="4263" w:type="dxa"/>
            <w:tcBorders>
              <w:top w:val="nil"/>
              <w:bottom w:val="single" w:sz="48" w:space="0" w:color="BEBEBE"/>
            </w:tcBorders>
            <w:shd w:val="clear" w:color="auto" w:fill="BEBEBE"/>
          </w:tcPr>
          <w:p w14:paraId="1F3F8FA9" w14:textId="77777777" w:rsidR="00CA0BFF" w:rsidRDefault="00CA0BFF" w:rsidP="00D57B3B">
            <w:pPr>
              <w:pStyle w:val="TableParagraph"/>
              <w:spacing w:before="115"/>
              <w:ind w:left="1088"/>
              <w:rPr>
                <w:b/>
              </w:rPr>
            </w:pPr>
            <w:r>
              <w:rPr>
                <w:b/>
              </w:rPr>
              <w:t>Actions</w:t>
            </w:r>
            <w:r>
              <w:rPr>
                <w:b/>
                <w:spacing w:val="8"/>
              </w:rPr>
              <w:t xml:space="preserve"> </w:t>
            </w:r>
            <w:r>
              <w:rPr>
                <w:b/>
              </w:rPr>
              <w:t>to</w:t>
            </w:r>
            <w:r>
              <w:rPr>
                <w:b/>
                <w:spacing w:val="8"/>
              </w:rPr>
              <w:t xml:space="preserve"> </w:t>
            </w:r>
            <w:r>
              <w:rPr>
                <w:b/>
              </w:rPr>
              <w:t>be</w:t>
            </w:r>
            <w:r>
              <w:rPr>
                <w:b/>
                <w:spacing w:val="9"/>
              </w:rPr>
              <w:t xml:space="preserve"> </w:t>
            </w:r>
            <w:r>
              <w:rPr>
                <w:b/>
                <w:spacing w:val="-2"/>
              </w:rPr>
              <w:t>taken</w:t>
            </w:r>
          </w:p>
        </w:tc>
        <w:tc>
          <w:tcPr>
            <w:tcW w:w="1601" w:type="dxa"/>
            <w:tcBorders>
              <w:top w:val="nil"/>
              <w:bottom w:val="single" w:sz="48" w:space="0" w:color="BEBEBE"/>
            </w:tcBorders>
            <w:shd w:val="clear" w:color="auto" w:fill="BEBEBE"/>
          </w:tcPr>
          <w:p w14:paraId="64771584" w14:textId="77777777" w:rsidR="00CA0BFF" w:rsidRDefault="00CA0BFF" w:rsidP="00D57B3B">
            <w:pPr>
              <w:pStyle w:val="TableParagraph"/>
              <w:spacing w:before="115" w:line="244" w:lineRule="auto"/>
              <w:ind w:left="164" w:firstLine="249"/>
              <w:rPr>
                <w:b/>
              </w:rPr>
            </w:pPr>
            <w:r>
              <w:rPr>
                <w:b/>
                <w:spacing w:val="-2"/>
              </w:rPr>
              <w:t>Person responsible</w:t>
            </w:r>
          </w:p>
        </w:tc>
        <w:tc>
          <w:tcPr>
            <w:tcW w:w="1596" w:type="dxa"/>
            <w:tcBorders>
              <w:top w:val="nil"/>
              <w:bottom w:val="single" w:sz="48" w:space="0" w:color="BEBEBE"/>
            </w:tcBorders>
            <w:shd w:val="clear" w:color="auto" w:fill="BEBEBE"/>
          </w:tcPr>
          <w:p w14:paraId="478161F6" w14:textId="77777777" w:rsidR="00CA0BFF" w:rsidRDefault="00CA0BFF" w:rsidP="00D57B3B">
            <w:pPr>
              <w:pStyle w:val="TableParagraph"/>
              <w:spacing w:before="115" w:line="244" w:lineRule="auto"/>
              <w:ind w:left="238" w:right="192" w:hanging="2"/>
              <w:jc w:val="center"/>
              <w:rPr>
                <w:b/>
              </w:rPr>
            </w:pPr>
            <w:r>
              <w:rPr>
                <w:b/>
              </w:rPr>
              <w:t xml:space="preserve">Date to </w:t>
            </w:r>
            <w:r>
              <w:rPr>
                <w:b/>
                <w:spacing w:val="-2"/>
              </w:rPr>
              <w:t xml:space="preserve">complete </w:t>
            </w:r>
            <w:r>
              <w:rPr>
                <w:b/>
              </w:rPr>
              <w:t>actions</w:t>
            </w:r>
            <w:r>
              <w:rPr>
                <w:b/>
                <w:spacing w:val="15"/>
              </w:rPr>
              <w:t xml:space="preserve"> </w:t>
            </w:r>
            <w:r>
              <w:rPr>
                <w:b/>
                <w:spacing w:val="-5"/>
              </w:rPr>
              <w:t>by</w:t>
            </w:r>
          </w:p>
        </w:tc>
      </w:tr>
      <w:tr w:rsidR="00CA0BFF" w14:paraId="5C09E386" w14:textId="77777777" w:rsidTr="00D57B3B">
        <w:trPr>
          <w:trHeight w:val="689"/>
        </w:trPr>
        <w:tc>
          <w:tcPr>
            <w:tcW w:w="3067" w:type="dxa"/>
            <w:tcBorders>
              <w:top w:val="single" w:sz="48" w:space="0" w:color="BEBEBE"/>
            </w:tcBorders>
          </w:tcPr>
          <w:p w14:paraId="6782EFC6" w14:textId="77777777" w:rsidR="00CA0BFF" w:rsidRDefault="00CA0BFF" w:rsidP="00D57B3B">
            <w:pPr>
              <w:pStyle w:val="TableParagraph"/>
              <w:spacing w:before="56"/>
              <w:rPr>
                <w:b/>
                <w:sz w:val="18"/>
              </w:rPr>
            </w:pPr>
          </w:p>
          <w:p w14:paraId="253575EB" w14:textId="77777777" w:rsidR="00CA0BFF" w:rsidRDefault="00CA0BFF" w:rsidP="00D57B3B">
            <w:pPr>
              <w:pStyle w:val="TableParagraph"/>
              <w:ind w:left="102"/>
              <w:rPr>
                <w:sz w:val="18"/>
              </w:rPr>
            </w:pPr>
            <w:r>
              <w:rPr>
                <w:w w:val="105"/>
                <w:sz w:val="18"/>
              </w:rPr>
              <w:t>Number</w:t>
            </w:r>
            <w:r>
              <w:rPr>
                <w:spacing w:val="-7"/>
                <w:w w:val="105"/>
                <w:sz w:val="18"/>
              </w:rPr>
              <w:t xml:space="preserve"> </w:t>
            </w:r>
            <w:r>
              <w:rPr>
                <w:w w:val="105"/>
                <w:sz w:val="18"/>
              </w:rPr>
              <w:t>of</w:t>
            </w:r>
            <w:r>
              <w:rPr>
                <w:spacing w:val="-7"/>
                <w:w w:val="105"/>
                <w:sz w:val="18"/>
              </w:rPr>
              <w:t xml:space="preserve"> </w:t>
            </w:r>
            <w:r>
              <w:rPr>
                <w:spacing w:val="-2"/>
                <w:w w:val="105"/>
                <w:sz w:val="18"/>
              </w:rPr>
              <w:t>storeys</w:t>
            </w:r>
          </w:p>
        </w:tc>
        <w:tc>
          <w:tcPr>
            <w:tcW w:w="4397" w:type="dxa"/>
            <w:tcBorders>
              <w:top w:val="single" w:sz="48" w:space="0" w:color="BEBEBE"/>
            </w:tcBorders>
          </w:tcPr>
          <w:p w14:paraId="0EF97CEF" w14:textId="77777777" w:rsidR="00CA0BFF" w:rsidRDefault="00CA0BFF" w:rsidP="00D57B3B">
            <w:pPr>
              <w:pStyle w:val="TableParagraph"/>
              <w:spacing w:before="56"/>
              <w:rPr>
                <w:b/>
                <w:sz w:val="18"/>
              </w:rPr>
            </w:pPr>
          </w:p>
          <w:p w14:paraId="143A9805" w14:textId="77777777" w:rsidR="00CA0BFF" w:rsidRDefault="00CA0BFF" w:rsidP="00D57B3B">
            <w:pPr>
              <w:pStyle w:val="TableParagraph"/>
              <w:ind w:left="101"/>
              <w:rPr>
                <w:sz w:val="18"/>
              </w:rPr>
            </w:pPr>
            <w:r>
              <w:rPr>
                <w:w w:val="105"/>
                <w:sz w:val="18"/>
              </w:rPr>
              <w:t>All</w:t>
            </w:r>
            <w:r>
              <w:rPr>
                <w:spacing w:val="-8"/>
                <w:w w:val="105"/>
                <w:sz w:val="18"/>
              </w:rPr>
              <w:t xml:space="preserve"> </w:t>
            </w:r>
            <w:r>
              <w:rPr>
                <w:w w:val="105"/>
                <w:sz w:val="18"/>
              </w:rPr>
              <w:t>on</w:t>
            </w:r>
            <w:r>
              <w:rPr>
                <w:spacing w:val="-5"/>
                <w:w w:val="105"/>
                <w:sz w:val="18"/>
              </w:rPr>
              <w:t xml:space="preserve"> </w:t>
            </w:r>
            <w:r>
              <w:rPr>
                <w:w w:val="105"/>
                <w:sz w:val="18"/>
              </w:rPr>
              <w:t>one</w:t>
            </w:r>
            <w:r>
              <w:rPr>
                <w:spacing w:val="-3"/>
                <w:w w:val="105"/>
                <w:sz w:val="18"/>
              </w:rPr>
              <w:t xml:space="preserve"> </w:t>
            </w:r>
            <w:r>
              <w:rPr>
                <w:w w:val="105"/>
                <w:sz w:val="18"/>
              </w:rPr>
              <w:t>level.</w:t>
            </w:r>
            <w:r>
              <w:rPr>
                <w:spacing w:val="-3"/>
                <w:w w:val="105"/>
                <w:sz w:val="18"/>
              </w:rPr>
              <w:t xml:space="preserve"> </w:t>
            </w:r>
            <w:r>
              <w:rPr>
                <w:w w:val="105"/>
                <w:sz w:val="18"/>
              </w:rPr>
              <w:t>No</w:t>
            </w:r>
            <w:r>
              <w:rPr>
                <w:spacing w:val="-6"/>
                <w:w w:val="105"/>
                <w:sz w:val="18"/>
              </w:rPr>
              <w:t xml:space="preserve"> </w:t>
            </w:r>
            <w:r>
              <w:rPr>
                <w:w w:val="105"/>
                <w:sz w:val="18"/>
              </w:rPr>
              <w:t>steps</w:t>
            </w:r>
            <w:r>
              <w:rPr>
                <w:spacing w:val="1"/>
                <w:w w:val="105"/>
                <w:sz w:val="18"/>
              </w:rPr>
              <w:t xml:space="preserve"> </w:t>
            </w:r>
            <w:r>
              <w:rPr>
                <w:w w:val="105"/>
                <w:sz w:val="18"/>
              </w:rPr>
              <w:t>to</w:t>
            </w:r>
            <w:r>
              <w:rPr>
                <w:spacing w:val="-6"/>
                <w:w w:val="105"/>
                <w:sz w:val="18"/>
              </w:rPr>
              <w:t xml:space="preserve"> </w:t>
            </w:r>
            <w:r>
              <w:rPr>
                <w:w w:val="105"/>
                <w:sz w:val="18"/>
              </w:rPr>
              <w:t>access</w:t>
            </w:r>
            <w:r>
              <w:rPr>
                <w:spacing w:val="-3"/>
                <w:w w:val="105"/>
                <w:sz w:val="18"/>
              </w:rPr>
              <w:t xml:space="preserve"> </w:t>
            </w:r>
            <w:r>
              <w:rPr>
                <w:spacing w:val="-2"/>
                <w:w w:val="105"/>
                <w:sz w:val="18"/>
              </w:rPr>
              <w:t>building</w:t>
            </w:r>
          </w:p>
        </w:tc>
        <w:tc>
          <w:tcPr>
            <w:tcW w:w="4263" w:type="dxa"/>
            <w:tcBorders>
              <w:top w:val="single" w:sz="48" w:space="0" w:color="BEBEBE"/>
            </w:tcBorders>
          </w:tcPr>
          <w:p w14:paraId="26E6BE53" w14:textId="77777777" w:rsidR="00CA0BFF" w:rsidRDefault="00CA0BFF" w:rsidP="00D57B3B">
            <w:pPr>
              <w:pStyle w:val="TableParagraph"/>
              <w:spacing w:before="56"/>
              <w:rPr>
                <w:b/>
                <w:sz w:val="18"/>
              </w:rPr>
            </w:pPr>
          </w:p>
          <w:p w14:paraId="7D204D11" w14:textId="77777777" w:rsidR="00CA0BFF" w:rsidRDefault="00CA0BFF" w:rsidP="00D57B3B">
            <w:pPr>
              <w:pStyle w:val="TableParagraph"/>
              <w:ind w:left="102"/>
              <w:rPr>
                <w:sz w:val="18"/>
              </w:rPr>
            </w:pPr>
            <w:r>
              <w:rPr>
                <w:spacing w:val="-4"/>
                <w:w w:val="105"/>
                <w:sz w:val="18"/>
              </w:rPr>
              <w:t>None</w:t>
            </w:r>
          </w:p>
        </w:tc>
        <w:tc>
          <w:tcPr>
            <w:tcW w:w="1601" w:type="dxa"/>
            <w:tcBorders>
              <w:top w:val="single" w:sz="48" w:space="0" w:color="BEBEBE"/>
            </w:tcBorders>
          </w:tcPr>
          <w:p w14:paraId="5B3979FD" w14:textId="77777777" w:rsidR="00CA0BFF" w:rsidRDefault="00CA0BFF" w:rsidP="00D57B3B">
            <w:pPr>
              <w:pStyle w:val="TableParagraph"/>
              <w:rPr>
                <w:rFonts w:ascii="Times New Roman"/>
                <w:sz w:val="18"/>
              </w:rPr>
            </w:pPr>
          </w:p>
        </w:tc>
        <w:tc>
          <w:tcPr>
            <w:tcW w:w="1596" w:type="dxa"/>
            <w:tcBorders>
              <w:top w:val="single" w:sz="48" w:space="0" w:color="BEBEBE"/>
            </w:tcBorders>
          </w:tcPr>
          <w:p w14:paraId="4709BFA4" w14:textId="77777777" w:rsidR="00CA0BFF" w:rsidRDefault="00CA0BFF" w:rsidP="00D57B3B">
            <w:pPr>
              <w:pStyle w:val="TableParagraph"/>
              <w:rPr>
                <w:rFonts w:ascii="Times New Roman"/>
                <w:sz w:val="18"/>
              </w:rPr>
            </w:pPr>
          </w:p>
        </w:tc>
      </w:tr>
      <w:tr w:rsidR="00CA0BFF" w14:paraId="15148A82" w14:textId="77777777" w:rsidTr="00D57B3B">
        <w:trPr>
          <w:trHeight w:val="867"/>
        </w:trPr>
        <w:tc>
          <w:tcPr>
            <w:tcW w:w="3067" w:type="dxa"/>
          </w:tcPr>
          <w:p w14:paraId="026A6992" w14:textId="77777777" w:rsidR="00CA0BFF" w:rsidRDefault="00CA0BFF" w:rsidP="00D57B3B">
            <w:pPr>
              <w:pStyle w:val="TableParagraph"/>
              <w:spacing w:before="18"/>
              <w:rPr>
                <w:b/>
                <w:sz w:val="18"/>
              </w:rPr>
            </w:pPr>
          </w:p>
          <w:p w14:paraId="4760AA01" w14:textId="77777777" w:rsidR="00CA0BFF" w:rsidRDefault="00CA0BFF" w:rsidP="00D57B3B">
            <w:pPr>
              <w:pStyle w:val="TableParagraph"/>
              <w:ind w:left="102"/>
              <w:rPr>
                <w:sz w:val="18"/>
              </w:rPr>
            </w:pPr>
            <w:r>
              <w:rPr>
                <w:w w:val="105"/>
                <w:sz w:val="18"/>
              </w:rPr>
              <w:t>Corridor</w:t>
            </w:r>
            <w:r>
              <w:rPr>
                <w:spacing w:val="-12"/>
                <w:w w:val="105"/>
                <w:sz w:val="18"/>
              </w:rPr>
              <w:t xml:space="preserve"> </w:t>
            </w:r>
            <w:r>
              <w:rPr>
                <w:spacing w:val="-2"/>
                <w:w w:val="105"/>
                <w:sz w:val="18"/>
              </w:rPr>
              <w:t>access</w:t>
            </w:r>
          </w:p>
        </w:tc>
        <w:tc>
          <w:tcPr>
            <w:tcW w:w="4397" w:type="dxa"/>
          </w:tcPr>
          <w:p w14:paraId="6266C965" w14:textId="77777777" w:rsidR="00CA0BFF" w:rsidRDefault="00CA0BFF" w:rsidP="00D57B3B">
            <w:pPr>
              <w:pStyle w:val="TableParagraph"/>
              <w:spacing w:before="18"/>
              <w:rPr>
                <w:b/>
                <w:sz w:val="18"/>
              </w:rPr>
            </w:pPr>
          </w:p>
          <w:p w14:paraId="1C492127" w14:textId="77777777" w:rsidR="00CA0BFF" w:rsidRDefault="00CA0BFF" w:rsidP="00D57B3B">
            <w:pPr>
              <w:pStyle w:val="TableParagraph"/>
              <w:spacing w:line="249" w:lineRule="auto"/>
              <w:ind w:left="100" w:firstLine="2"/>
              <w:rPr>
                <w:sz w:val="18"/>
              </w:rPr>
            </w:pPr>
            <w:r>
              <w:rPr>
                <w:w w:val="105"/>
                <w:sz w:val="18"/>
              </w:rPr>
              <w:t>All</w:t>
            </w:r>
            <w:r>
              <w:rPr>
                <w:spacing w:val="-11"/>
                <w:w w:val="105"/>
                <w:sz w:val="18"/>
              </w:rPr>
              <w:t xml:space="preserve"> </w:t>
            </w:r>
            <w:r>
              <w:rPr>
                <w:w w:val="105"/>
                <w:sz w:val="18"/>
              </w:rPr>
              <w:t>corridors</w:t>
            </w:r>
            <w:r>
              <w:rPr>
                <w:spacing w:val="-7"/>
                <w:w w:val="105"/>
                <w:sz w:val="18"/>
              </w:rPr>
              <w:t xml:space="preserve"> </w:t>
            </w:r>
            <w:r>
              <w:rPr>
                <w:w w:val="105"/>
                <w:sz w:val="18"/>
              </w:rPr>
              <w:t>are</w:t>
            </w:r>
            <w:r>
              <w:rPr>
                <w:spacing w:val="-11"/>
                <w:w w:val="105"/>
                <w:sz w:val="18"/>
              </w:rPr>
              <w:t xml:space="preserve"> </w:t>
            </w:r>
            <w:r>
              <w:rPr>
                <w:w w:val="105"/>
                <w:sz w:val="18"/>
              </w:rPr>
              <w:t>wide</w:t>
            </w:r>
            <w:r>
              <w:rPr>
                <w:spacing w:val="-7"/>
                <w:w w:val="105"/>
                <w:sz w:val="18"/>
              </w:rPr>
              <w:t xml:space="preserve"> </w:t>
            </w:r>
            <w:r>
              <w:rPr>
                <w:w w:val="105"/>
                <w:sz w:val="18"/>
              </w:rPr>
              <w:t>enough</w:t>
            </w:r>
            <w:r>
              <w:rPr>
                <w:spacing w:val="-10"/>
                <w:w w:val="105"/>
                <w:sz w:val="18"/>
              </w:rPr>
              <w:t xml:space="preserve"> </w:t>
            </w:r>
            <w:r>
              <w:rPr>
                <w:w w:val="105"/>
                <w:sz w:val="18"/>
              </w:rPr>
              <w:t>to</w:t>
            </w:r>
            <w:r>
              <w:rPr>
                <w:spacing w:val="-7"/>
                <w:w w:val="105"/>
                <w:sz w:val="18"/>
              </w:rPr>
              <w:t xml:space="preserve"> </w:t>
            </w:r>
            <w:r>
              <w:rPr>
                <w:w w:val="105"/>
                <w:sz w:val="18"/>
              </w:rPr>
              <w:t>allow</w:t>
            </w:r>
            <w:r>
              <w:rPr>
                <w:spacing w:val="-8"/>
                <w:w w:val="105"/>
                <w:sz w:val="18"/>
              </w:rPr>
              <w:t xml:space="preserve"> </w:t>
            </w:r>
            <w:r>
              <w:rPr>
                <w:w w:val="105"/>
                <w:sz w:val="18"/>
              </w:rPr>
              <w:t>wheelchair access easily.</w:t>
            </w:r>
          </w:p>
        </w:tc>
        <w:tc>
          <w:tcPr>
            <w:tcW w:w="4263" w:type="dxa"/>
          </w:tcPr>
          <w:p w14:paraId="3C899981" w14:textId="77777777" w:rsidR="00CA0BFF" w:rsidRDefault="00CA0BFF" w:rsidP="00D57B3B">
            <w:pPr>
              <w:pStyle w:val="TableParagraph"/>
              <w:spacing w:before="18"/>
              <w:rPr>
                <w:b/>
                <w:sz w:val="18"/>
              </w:rPr>
            </w:pPr>
          </w:p>
          <w:p w14:paraId="05D2B685" w14:textId="77777777" w:rsidR="00CA0BFF" w:rsidRDefault="00CA0BFF" w:rsidP="00D57B3B">
            <w:pPr>
              <w:pStyle w:val="TableParagraph"/>
              <w:ind w:left="97"/>
              <w:rPr>
                <w:sz w:val="18"/>
              </w:rPr>
            </w:pPr>
            <w:r>
              <w:rPr>
                <w:spacing w:val="-4"/>
                <w:w w:val="105"/>
                <w:sz w:val="18"/>
              </w:rPr>
              <w:t>None</w:t>
            </w:r>
          </w:p>
        </w:tc>
        <w:tc>
          <w:tcPr>
            <w:tcW w:w="1601" w:type="dxa"/>
          </w:tcPr>
          <w:p w14:paraId="7FB0B8D2" w14:textId="77777777" w:rsidR="00CA0BFF" w:rsidRDefault="00CA0BFF" w:rsidP="00D57B3B">
            <w:pPr>
              <w:pStyle w:val="TableParagraph"/>
              <w:rPr>
                <w:rFonts w:ascii="Times New Roman"/>
                <w:sz w:val="18"/>
              </w:rPr>
            </w:pPr>
          </w:p>
        </w:tc>
        <w:tc>
          <w:tcPr>
            <w:tcW w:w="1596" w:type="dxa"/>
          </w:tcPr>
          <w:p w14:paraId="39AF4C72" w14:textId="77777777" w:rsidR="00CA0BFF" w:rsidRDefault="00CA0BFF" w:rsidP="00D57B3B">
            <w:pPr>
              <w:pStyle w:val="TableParagraph"/>
              <w:rPr>
                <w:rFonts w:ascii="Times New Roman"/>
                <w:sz w:val="18"/>
              </w:rPr>
            </w:pPr>
          </w:p>
        </w:tc>
      </w:tr>
      <w:tr w:rsidR="00CA0BFF" w14:paraId="34B7164F" w14:textId="77777777" w:rsidTr="00D57B3B">
        <w:trPr>
          <w:trHeight w:val="653"/>
        </w:trPr>
        <w:tc>
          <w:tcPr>
            <w:tcW w:w="3067" w:type="dxa"/>
          </w:tcPr>
          <w:p w14:paraId="50124F94" w14:textId="77777777" w:rsidR="00CA0BFF" w:rsidRDefault="00CA0BFF" w:rsidP="00D57B3B">
            <w:pPr>
              <w:pStyle w:val="TableParagraph"/>
              <w:spacing w:before="20"/>
              <w:rPr>
                <w:b/>
                <w:sz w:val="18"/>
              </w:rPr>
            </w:pPr>
          </w:p>
          <w:p w14:paraId="6983BD00" w14:textId="77777777" w:rsidR="00CA0BFF" w:rsidRDefault="00CA0BFF" w:rsidP="00D57B3B">
            <w:pPr>
              <w:pStyle w:val="TableParagraph"/>
              <w:ind w:left="102"/>
              <w:rPr>
                <w:sz w:val="18"/>
              </w:rPr>
            </w:pPr>
            <w:r>
              <w:rPr>
                <w:spacing w:val="-4"/>
                <w:w w:val="105"/>
                <w:sz w:val="18"/>
              </w:rPr>
              <w:t>Lifts</w:t>
            </w:r>
          </w:p>
        </w:tc>
        <w:tc>
          <w:tcPr>
            <w:tcW w:w="4397" w:type="dxa"/>
          </w:tcPr>
          <w:p w14:paraId="7DF699D7" w14:textId="77777777" w:rsidR="00CA0BFF" w:rsidRDefault="00CA0BFF" w:rsidP="00D57B3B">
            <w:pPr>
              <w:pStyle w:val="TableParagraph"/>
              <w:spacing w:before="20"/>
              <w:rPr>
                <w:b/>
                <w:sz w:val="18"/>
              </w:rPr>
            </w:pPr>
          </w:p>
          <w:p w14:paraId="7878BC12" w14:textId="77777777" w:rsidR="00CA0BFF" w:rsidRDefault="00CA0BFF" w:rsidP="00D57B3B">
            <w:pPr>
              <w:pStyle w:val="TableParagraph"/>
              <w:ind w:left="100"/>
              <w:rPr>
                <w:sz w:val="18"/>
              </w:rPr>
            </w:pPr>
            <w:r>
              <w:rPr>
                <w:w w:val="105"/>
                <w:sz w:val="18"/>
              </w:rPr>
              <w:t>No</w:t>
            </w:r>
            <w:r>
              <w:rPr>
                <w:spacing w:val="-4"/>
                <w:w w:val="105"/>
                <w:sz w:val="18"/>
              </w:rPr>
              <w:t xml:space="preserve"> </w:t>
            </w:r>
            <w:r>
              <w:rPr>
                <w:spacing w:val="-2"/>
                <w:w w:val="105"/>
                <w:sz w:val="18"/>
              </w:rPr>
              <w:t>lifts</w:t>
            </w:r>
          </w:p>
        </w:tc>
        <w:tc>
          <w:tcPr>
            <w:tcW w:w="4263" w:type="dxa"/>
          </w:tcPr>
          <w:p w14:paraId="4AD3FF31" w14:textId="77777777" w:rsidR="00CA0BFF" w:rsidRDefault="00CA0BFF" w:rsidP="00D57B3B">
            <w:pPr>
              <w:pStyle w:val="TableParagraph"/>
              <w:spacing w:before="20"/>
              <w:rPr>
                <w:b/>
                <w:sz w:val="18"/>
              </w:rPr>
            </w:pPr>
          </w:p>
          <w:p w14:paraId="41F1CFFF" w14:textId="77777777" w:rsidR="00CA0BFF" w:rsidRDefault="00CA0BFF" w:rsidP="00D57B3B">
            <w:pPr>
              <w:pStyle w:val="TableParagraph"/>
              <w:ind w:left="98"/>
              <w:rPr>
                <w:sz w:val="18"/>
              </w:rPr>
            </w:pPr>
            <w:r>
              <w:rPr>
                <w:spacing w:val="-4"/>
                <w:w w:val="105"/>
                <w:sz w:val="18"/>
              </w:rPr>
              <w:t>None</w:t>
            </w:r>
          </w:p>
        </w:tc>
        <w:tc>
          <w:tcPr>
            <w:tcW w:w="1601" w:type="dxa"/>
          </w:tcPr>
          <w:p w14:paraId="74C53144" w14:textId="77777777" w:rsidR="00CA0BFF" w:rsidRDefault="00CA0BFF" w:rsidP="00D57B3B">
            <w:pPr>
              <w:pStyle w:val="TableParagraph"/>
              <w:rPr>
                <w:rFonts w:ascii="Times New Roman"/>
                <w:sz w:val="18"/>
              </w:rPr>
            </w:pPr>
          </w:p>
        </w:tc>
        <w:tc>
          <w:tcPr>
            <w:tcW w:w="1596" w:type="dxa"/>
          </w:tcPr>
          <w:p w14:paraId="4BFFF06B" w14:textId="77777777" w:rsidR="00CA0BFF" w:rsidRDefault="00CA0BFF" w:rsidP="00D57B3B">
            <w:pPr>
              <w:pStyle w:val="TableParagraph"/>
              <w:rPr>
                <w:rFonts w:ascii="Times New Roman"/>
                <w:sz w:val="18"/>
              </w:rPr>
            </w:pPr>
          </w:p>
        </w:tc>
      </w:tr>
      <w:tr w:rsidR="00CA0BFF" w14:paraId="2F3B9E85" w14:textId="77777777" w:rsidTr="00D57B3B">
        <w:trPr>
          <w:trHeight w:val="648"/>
        </w:trPr>
        <w:tc>
          <w:tcPr>
            <w:tcW w:w="3067" w:type="dxa"/>
          </w:tcPr>
          <w:p w14:paraId="6EDF9B94" w14:textId="77777777" w:rsidR="00CA0BFF" w:rsidRDefault="00CA0BFF" w:rsidP="00D57B3B">
            <w:pPr>
              <w:pStyle w:val="TableParagraph"/>
              <w:spacing w:before="15"/>
              <w:rPr>
                <w:b/>
                <w:sz w:val="18"/>
              </w:rPr>
            </w:pPr>
          </w:p>
          <w:p w14:paraId="13607687" w14:textId="77777777" w:rsidR="00CA0BFF" w:rsidRDefault="00CA0BFF" w:rsidP="00D57B3B">
            <w:pPr>
              <w:pStyle w:val="TableParagraph"/>
              <w:ind w:left="102"/>
              <w:rPr>
                <w:sz w:val="18"/>
              </w:rPr>
            </w:pPr>
            <w:r>
              <w:rPr>
                <w:w w:val="105"/>
                <w:sz w:val="18"/>
              </w:rPr>
              <w:t>Parking</w:t>
            </w:r>
            <w:r>
              <w:rPr>
                <w:spacing w:val="-8"/>
                <w:w w:val="105"/>
                <w:sz w:val="18"/>
              </w:rPr>
              <w:t xml:space="preserve"> </w:t>
            </w:r>
            <w:r>
              <w:rPr>
                <w:spacing w:val="-4"/>
                <w:w w:val="105"/>
                <w:sz w:val="18"/>
              </w:rPr>
              <w:t>bays</w:t>
            </w:r>
          </w:p>
        </w:tc>
        <w:tc>
          <w:tcPr>
            <w:tcW w:w="4397" w:type="dxa"/>
          </w:tcPr>
          <w:p w14:paraId="76AFD2F6" w14:textId="77777777" w:rsidR="00CA0BFF" w:rsidRDefault="00CA0BFF" w:rsidP="00D57B3B">
            <w:pPr>
              <w:pStyle w:val="TableParagraph"/>
              <w:spacing w:before="15"/>
              <w:rPr>
                <w:b/>
                <w:sz w:val="18"/>
              </w:rPr>
            </w:pPr>
          </w:p>
          <w:p w14:paraId="523D10DE" w14:textId="77777777" w:rsidR="00CA0BFF" w:rsidRDefault="00CA0BFF" w:rsidP="00D57B3B">
            <w:pPr>
              <w:pStyle w:val="TableParagraph"/>
              <w:ind w:left="101"/>
              <w:rPr>
                <w:sz w:val="18"/>
              </w:rPr>
            </w:pPr>
            <w:r>
              <w:rPr>
                <w:w w:val="105"/>
                <w:sz w:val="18"/>
              </w:rPr>
              <w:t>1</w:t>
            </w:r>
            <w:r>
              <w:rPr>
                <w:spacing w:val="-7"/>
                <w:w w:val="105"/>
                <w:sz w:val="18"/>
              </w:rPr>
              <w:t xml:space="preserve"> </w:t>
            </w:r>
            <w:r>
              <w:rPr>
                <w:w w:val="105"/>
                <w:sz w:val="18"/>
              </w:rPr>
              <w:t>disabled</w:t>
            </w:r>
            <w:r>
              <w:rPr>
                <w:spacing w:val="-6"/>
                <w:w w:val="105"/>
                <w:sz w:val="18"/>
              </w:rPr>
              <w:t xml:space="preserve"> </w:t>
            </w:r>
            <w:r>
              <w:rPr>
                <w:w w:val="105"/>
                <w:sz w:val="18"/>
              </w:rPr>
              <w:t>parking</w:t>
            </w:r>
            <w:r>
              <w:rPr>
                <w:spacing w:val="-9"/>
                <w:w w:val="105"/>
                <w:sz w:val="18"/>
              </w:rPr>
              <w:t xml:space="preserve"> </w:t>
            </w:r>
            <w:r>
              <w:rPr>
                <w:spacing w:val="-4"/>
                <w:w w:val="105"/>
                <w:sz w:val="18"/>
              </w:rPr>
              <w:t>bay.</w:t>
            </w:r>
          </w:p>
        </w:tc>
        <w:tc>
          <w:tcPr>
            <w:tcW w:w="4263" w:type="dxa"/>
          </w:tcPr>
          <w:p w14:paraId="0BBCE4E6" w14:textId="77777777" w:rsidR="00CA0BFF" w:rsidRDefault="00CA0BFF" w:rsidP="00D57B3B">
            <w:pPr>
              <w:pStyle w:val="TableParagraph"/>
              <w:spacing w:before="15"/>
              <w:rPr>
                <w:b/>
                <w:sz w:val="18"/>
              </w:rPr>
            </w:pPr>
          </w:p>
          <w:p w14:paraId="68A613A2" w14:textId="77777777" w:rsidR="00CA0BFF" w:rsidRDefault="00CA0BFF" w:rsidP="00D57B3B">
            <w:pPr>
              <w:pStyle w:val="TableParagraph"/>
              <w:ind w:left="100"/>
              <w:rPr>
                <w:sz w:val="18"/>
              </w:rPr>
            </w:pPr>
            <w:r>
              <w:rPr>
                <w:spacing w:val="-4"/>
                <w:w w:val="105"/>
                <w:sz w:val="18"/>
              </w:rPr>
              <w:t>None</w:t>
            </w:r>
          </w:p>
        </w:tc>
        <w:tc>
          <w:tcPr>
            <w:tcW w:w="1601" w:type="dxa"/>
          </w:tcPr>
          <w:p w14:paraId="464C2403" w14:textId="77777777" w:rsidR="00CA0BFF" w:rsidRDefault="00CA0BFF" w:rsidP="00D57B3B">
            <w:pPr>
              <w:pStyle w:val="TableParagraph"/>
              <w:rPr>
                <w:rFonts w:ascii="Times New Roman"/>
                <w:sz w:val="18"/>
              </w:rPr>
            </w:pPr>
          </w:p>
        </w:tc>
        <w:tc>
          <w:tcPr>
            <w:tcW w:w="1596" w:type="dxa"/>
          </w:tcPr>
          <w:p w14:paraId="720E7216" w14:textId="77777777" w:rsidR="00CA0BFF" w:rsidRDefault="00CA0BFF" w:rsidP="00D57B3B">
            <w:pPr>
              <w:pStyle w:val="TableParagraph"/>
              <w:rPr>
                <w:rFonts w:ascii="Times New Roman"/>
                <w:sz w:val="18"/>
              </w:rPr>
            </w:pPr>
          </w:p>
        </w:tc>
      </w:tr>
      <w:tr w:rsidR="00CA0BFF" w14:paraId="163C69E2" w14:textId="77777777" w:rsidTr="00D57B3B">
        <w:trPr>
          <w:trHeight w:val="1959"/>
        </w:trPr>
        <w:tc>
          <w:tcPr>
            <w:tcW w:w="3067" w:type="dxa"/>
          </w:tcPr>
          <w:p w14:paraId="1D3D16C8" w14:textId="77777777" w:rsidR="00CA0BFF" w:rsidRDefault="00CA0BFF" w:rsidP="00D57B3B">
            <w:pPr>
              <w:pStyle w:val="TableParagraph"/>
              <w:spacing w:before="20"/>
              <w:rPr>
                <w:b/>
                <w:sz w:val="18"/>
              </w:rPr>
            </w:pPr>
          </w:p>
          <w:p w14:paraId="4B9FAE8D" w14:textId="77777777" w:rsidR="00CA0BFF" w:rsidRDefault="00CA0BFF" w:rsidP="00D57B3B">
            <w:pPr>
              <w:pStyle w:val="TableParagraph"/>
              <w:ind w:left="102"/>
              <w:rPr>
                <w:sz w:val="18"/>
              </w:rPr>
            </w:pPr>
            <w:r>
              <w:rPr>
                <w:spacing w:val="-2"/>
                <w:w w:val="105"/>
                <w:sz w:val="18"/>
              </w:rPr>
              <w:t>Entrances</w:t>
            </w:r>
          </w:p>
        </w:tc>
        <w:tc>
          <w:tcPr>
            <w:tcW w:w="4397" w:type="dxa"/>
          </w:tcPr>
          <w:p w14:paraId="47F84465" w14:textId="77777777" w:rsidR="00CA0BFF" w:rsidRDefault="00CA0BFF" w:rsidP="00D57B3B">
            <w:pPr>
              <w:pStyle w:val="TableParagraph"/>
              <w:spacing w:before="20"/>
              <w:rPr>
                <w:b/>
                <w:sz w:val="18"/>
              </w:rPr>
            </w:pPr>
          </w:p>
          <w:p w14:paraId="1A64A31F" w14:textId="77777777" w:rsidR="00CA0BFF" w:rsidRDefault="00CA0BFF" w:rsidP="00D57B3B">
            <w:pPr>
              <w:pStyle w:val="TableParagraph"/>
              <w:spacing w:line="249" w:lineRule="auto"/>
              <w:ind w:left="100"/>
              <w:rPr>
                <w:sz w:val="18"/>
              </w:rPr>
            </w:pPr>
            <w:r w:rsidRPr="00906FB7">
              <w:rPr>
                <w:w w:val="105"/>
                <w:sz w:val="18"/>
              </w:rPr>
              <w:t>Entrances to classrooms from the playground are fully accessible for wheelchair users and comply with all relevant fire, health, and safety regulations.</w:t>
            </w:r>
          </w:p>
        </w:tc>
        <w:tc>
          <w:tcPr>
            <w:tcW w:w="4263" w:type="dxa"/>
          </w:tcPr>
          <w:p w14:paraId="21D29A3B" w14:textId="77777777" w:rsidR="00CA0BFF" w:rsidRDefault="00CA0BFF" w:rsidP="00D57B3B">
            <w:pPr>
              <w:pStyle w:val="TableParagraph"/>
              <w:spacing w:before="20"/>
              <w:rPr>
                <w:b/>
                <w:sz w:val="18"/>
              </w:rPr>
            </w:pPr>
          </w:p>
          <w:p w14:paraId="2773853A" w14:textId="77777777" w:rsidR="00CA0BFF" w:rsidRDefault="00CA0BFF" w:rsidP="00D57B3B">
            <w:pPr>
              <w:pStyle w:val="TableParagraph"/>
              <w:spacing w:line="249" w:lineRule="auto"/>
              <w:ind w:left="97"/>
              <w:rPr>
                <w:sz w:val="18"/>
              </w:rPr>
            </w:pPr>
            <w:r>
              <w:rPr>
                <w:w w:val="105"/>
                <w:sz w:val="18"/>
              </w:rPr>
              <w:t>All</w:t>
            </w:r>
            <w:r>
              <w:rPr>
                <w:spacing w:val="-7"/>
                <w:w w:val="105"/>
                <w:sz w:val="18"/>
              </w:rPr>
              <w:t xml:space="preserve"> </w:t>
            </w:r>
            <w:r>
              <w:rPr>
                <w:w w:val="105"/>
                <w:sz w:val="18"/>
              </w:rPr>
              <w:t>doors</w:t>
            </w:r>
            <w:r>
              <w:rPr>
                <w:spacing w:val="-7"/>
                <w:w w:val="105"/>
                <w:sz w:val="18"/>
              </w:rPr>
              <w:t xml:space="preserve"> </w:t>
            </w:r>
            <w:r>
              <w:rPr>
                <w:w w:val="105"/>
                <w:sz w:val="18"/>
              </w:rPr>
              <w:t>from</w:t>
            </w:r>
            <w:r>
              <w:rPr>
                <w:spacing w:val="-11"/>
                <w:w w:val="105"/>
                <w:sz w:val="18"/>
              </w:rPr>
              <w:t xml:space="preserve"> </w:t>
            </w:r>
            <w:r>
              <w:rPr>
                <w:w w:val="105"/>
                <w:sz w:val="18"/>
              </w:rPr>
              <w:t>classroom</w:t>
            </w:r>
            <w:r>
              <w:rPr>
                <w:spacing w:val="-8"/>
                <w:w w:val="105"/>
                <w:sz w:val="18"/>
              </w:rPr>
              <w:t xml:space="preserve"> </w:t>
            </w:r>
            <w:r>
              <w:rPr>
                <w:w w:val="105"/>
                <w:sz w:val="18"/>
              </w:rPr>
              <w:t>to</w:t>
            </w:r>
            <w:r>
              <w:rPr>
                <w:spacing w:val="-7"/>
                <w:w w:val="105"/>
                <w:sz w:val="18"/>
              </w:rPr>
              <w:t xml:space="preserve"> </w:t>
            </w:r>
            <w:r>
              <w:rPr>
                <w:w w:val="105"/>
                <w:sz w:val="18"/>
              </w:rPr>
              <w:t>playground</w:t>
            </w:r>
            <w:r>
              <w:rPr>
                <w:spacing w:val="-12"/>
                <w:w w:val="105"/>
                <w:sz w:val="18"/>
              </w:rPr>
              <w:t xml:space="preserve"> </w:t>
            </w:r>
            <w:r>
              <w:rPr>
                <w:w w:val="105"/>
                <w:sz w:val="18"/>
              </w:rPr>
              <w:t xml:space="preserve">have now been replaced. </w:t>
            </w:r>
          </w:p>
        </w:tc>
        <w:tc>
          <w:tcPr>
            <w:tcW w:w="1601" w:type="dxa"/>
          </w:tcPr>
          <w:p w14:paraId="15CAD9F7" w14:textId="77777777" w:rsidR="00CA0BFF" w:rsidRDefault="00CA0BFF" w:rsidP="00D57B3B">
            <w:pPr>
              <w:pStyle w:val="TableParagraph"/>
              <w:spacing w:before="20"/>
              <w:rPr>
                <w:b/>
                <w:sz w:val="18"/>
              </w:rPr>
            </w:pPr>
          </w:p>
          <w:p w14:paraId="22188EAE" w14:textId="77777777" w:rsidR="00CA0BFF" w:rsidRDefault="00CA0BFF" w:rsidP="00D57B3B">
            <w:pPr>
              <w:pStyle w:val="TableParagraph"/>
              <w:spacing w:line="249" w:lineRule="auto"/>
              <w:ind w:left="99" w:right="705"/>
              <w:rPr>
                <w:sz w:val="18"/>
              </w:rPr>
            </w:pPr>
            <w:r>
              <w:rPr>
                <w:w w:val="105"/>
                <w:sz w:val="18"/>
              </w:rPr>
              <w:t>HT</w:t>
            </w:r>
            <w:r>
              <w:rPr>
                <w:spacing w:val="-14"/>
                <w:w w:val="105"/>
                <w:sz w:val="18"/>
              </w:rPr>
              <w:t xml:space="preserve"> </w:t>
            </w:r>
            <w:r>
              <w:rPr>
                <w:w w:val="105"/>
                <w:sz w:val="18"/>
              </w:rPr>
              <w:t>/</w:t>
            </w:r>
            <w:r>
              <w:rPr>
                <w:spacing w:val="-13"/>
                <w:w w:val="105"/>
                <w:sz w:val="18"/>
              </w:rPr>
              <w:t xml:space="preserve"> </w:t>
            </w:r>
            <w:r>
              <w:rPr>
                <w:w w:val="105"/>
                <w:sz w:val="18"/>
              </w:rPr>
              <w:t xml:space="preserve">Site </w:t>
            </w:r>
            <w:r>
              <w:rPr>
                <w:spacing w:val="-2"/>
                <w:w w:val="105"/>
                <w:sz w:val="18"/>
              </w:rPr>
              <w:t>Manager</w:t>
            </w:r>
          </w:p>
        </w:tc>
        <w:tc>
          <w:tcPr>
            <w:tcW w:w="1596" w:type="dxa"/>
          </w:tcPr>
          <w:p w14:paraId="23267AA9" w14:textId="77777777" w:rsidR="00CA0BFF" w:rsidRDefault="00CA0BFF" w:rsidP="00D57B3B">
            <w:pPr>
              <w:pStyle w:val="TableParagraph"/>
              <w:spacing w:before="115" w:line="249" w:lineRule="auto"/>
              <w:ind w:left="99" w:right="439"/>
              <w:rPr>
                <w:sz w:val="18"/>
              </w:rPr>
            </w:pPr>
            <w:r w:rsidRPr="008474A7">
              <w:rPr>
                <w:w w:val="105"/>
                <w:sz w:val="18"/>
              </w:rPr>
              <w:t>All work now completed</w:t>
            </w:r>
          </w:p>
        </w:tc>
      </w:tr>
      <w:tr w:rsidR="00CA0BFF" w14:paraId="06079C5A" w14:textId="77777777" w:rsidTr="00D57B3B">
        <w:trPr>
          <w:trHeight w:val="1198"/>
        </w:trPr>
        <w:tc>
          <w:tcPr>
            <w:tcW w:w="3067" w:type="dxa"/>
          </w:tcPr>
          <w:p w14:paraId="26B6B754" w14:textId="77777777" w:rsidR="00CA0BFF" w:rsidRDefault="00CA0BFF" w:rsidP="00D57B3B">
            <w:pPr>
              <w:pStyle w:val="TableParagraph"/>
              <w:spacing w:before="18"/>
              <w:rPr>
                <w:b/>
                <w:sz w:val="18"/>
              </w:rPr>
            </w:pPr>
          </w:p>
          <w:p w14:paraId="4AA3DC25" w14:textId="77777777" w:rsidR="00CA0BFF" w:rsidRDefault="00CA0BFF" w:rsidP="00D57B3B">
            <w:pPr>
              <w:pStyle w:val="TableParagraph"/>
              <w:ind w:left="102"/>
              <w:rPr>
                <w:sz w:val="18"/>
              </w:rPr>
            </w:pPr>
            <w:r>
              <w:rPr>
                <w:w w:val="105"/>
                <w:sz w:val="18"/>
              </w:rPr>
              <w:t>Enhanced</w:t>
            </w:r>
            <w:r>
              <w:rPr>
                <w:spacing w:val="-12"/>
                <w:w w:val="105"/>
                <w:sz w:val="18"/>
              </w:rPr>
              <w:t xml:space="preserve"> </w:t>
            </w:r>
            <w:r>
              <w:rPr>
                <w:spacing w:val="-2"/>
                <w:w w:val="105"/>
                <w:sz w:val="18"/>
              </w:rPr>
              <w:t>provision</w:t>
            </w:r>
          </w:p>
        </w:tc>
        <w:tc>
          <w:tcPr>
            <w:tcW w:w="4397" w:type="dxa"/>
          </w:tcPr>
          <w:p w14:paraId="0B414DFD" w14:textId="77777777" w:rsidR="00CA0BFF" w:rsidRDefault="00CA0BFF" w:rsidP="00D57B3B">
            <w:pPr>
              <w:pStyle w:val="TableParagraph"/>
              <w:spacing w:before="18"/>
              <w:rPr>
                <w:b/>
                <w:sz w:val="18"/>
              </w:rPr>
            </w:pPr>
          </w:p>
          <w:p w14:paraId="63598E84" w14:textId="77777777" w:rsidR="00CA0BFF" w:rsidRDefault="00CA0BFF" w:rsidP="00D57B3B">
            <w:pPr>
              <w:pStyle w:val="TableParagraph"/>
              <w:spacing w:line="252" w:lineRule="auto"/>
              <w:ind w:left="100" w:right="87"/>
              <w:rPr>
                <w:sz w:val="18"/>
              </w:rPr>
            </w:pPr>
            <w:r>
              <w:rPr>
                <w:w w:val="105"/>
                <w:sz w:val="18"/>
              </w:rPr>
              <w:t>Reconfiguration of space of rooms beside the sports</w:t>
            </w:r>
            <w:r>
              <w:rPr>
                <w:spacing w:val="-8"/>
                <w:w w:val="105"/>
                <w:sz w:val="18"/>
              </w:rPr>
              <w:t xml:space="preserve"> </w:t>
            </w:r>
            <w:r>
              <w:rPr>
                <w:w w:val="105"/>
                <w:sz w:val="18"/>
              </w:rPr>
              <w:t>hall</w:t>
            </w:r>
            <w:r>
              <w:rPr>
                <w:spacing w:val="-9"/>
                <w:w w:val="105"/>
                <w:sz w:val="18"/>
              </w:rPr>
              <w:t xml:space="preserve"> </w:t>
            </w:r>
            <w:r>
              <w:rPr>
                <w:w w:val="105"/>
                <w:sz w:val="18"/>
              </w:rPr>
              <w:t>to</w:t>
            </w:r>
            <w:r>
              <w:rPr>
                <w:spacing w:val="-6"/>
                <w:w w:val="105"/>
                <w:sz w:val="18"/>
              </w:rPr>
              <w:t xml:space="preserve"> </w:t>
            </w:r>
            <w:r>
              <w:rPr>
                <w:w w:val="105"/>
                <w:sz w:val="18"/>
              </w:rPr>
              <w:t>create</w:t>
            </w:r>
            <w:r>
              <w:rPr>
                <w:spacing w:val="-8"/>
                <w:w w:val="105"/>
                <w:sz w:val="18"/>
              </w:rPr>
              <w:t xml:space="preserve"> </w:t>
            </w:r>
            <w:r>
              <w:rPr>
                <w:w w:val="105"/>
                <w:sz w:val="18"/>
              </w:rPr>
              <w:t>a</w:t>
            </w:r>
            <w:r>
              <w:rPr>
                <w:spacing w:val="-7"/>
                <w:w w:val="105"/>
                <w:sz w:val="18"/>
              </w:rPr>
              <w:t xml:space="preserve"> </w:t>
            </w:r>
            <w:r>
              <w:rPr>
                <w:w w:val="105"/>
                <w:sz w:val="18"/>
              </w:rPr>
              <w:t>learning</w:t>
            </w:r>
            <w:r>
              <w:rPr>
                <w:spacing w:val="-9"/>
                <w:w w:val="105"/>
                <w:sz w:val="18"/>
              </w:rPr>
              <w:t xml:space="preserve"> </w:t>
            </w:r>
            <w:r>
              <w:rPr>
                <w:w w:val="105"/>
                <w:sz w:val="18"/>
              </w:rPr>
              <w:t>space</w:t>
            </w:r>
            <w:r>
              <w:rPr>
                <w:spacing w:val="-8"/>
                <w:w w:val="105"/>
                <w:sz w:val="18"/>
              </w:rPr>
              <w:t xml:space="preserve"> </w:t>
            </w:r>
            <w:r>
              <w:rPr>
                <w:w w:val="105"/>
                <w:sz w:val="18"/>
              </w:rPr>
              <w:t>for</w:t>
            </w:r>
            <w:r>
              <w:rPr>
                <w:spacing w:val="-5"/>
                <w:w w:val="105"/>
                <w:sz w:val="18"/>
              </w:rPr>
              <w:t xml:space="preserve"> </w:t>
            </w:r>
            <w:r>
              <w:rPr>
                <w:w w:val="105"/>
                <w:sz w:val="18"/>
              </w:rPr>
              <w:t>pupils with HLN. Create enhanced provision.</w:t>
            </w:r>
          </w:p>
        </w:tc>
        <w:tc>
          <w:tcPr>
            <w:tcW w:w="4263" w:type="dxa"/>
          </w:tcPr>
          <w:p w14:paraId="7DBD5336" w14:textId="77777777" w:rsidR="00CA0BFF" w:rsidRPr="00906FB7" w:rsidRDefault="00CA0BFF" w:rsidP="00D57B3B">
            <w:pPr>
              <w:pStyle w:val="TableParagraph"/>
              <w:spacing w:before="108"/>
              <w:ind w:left="97"/>
              <w:rPr>
                <w:bCs/>
                <w:sz w:val="18"/>
                <w:lang w:val="en-GB"/>
              </w:rPr>
            </w:pPr>
            <w:r w:rsidRPr="00906FB7">
              <w:rPr>
                <w:bCs/>
                <w:sz w:val="18"/>
                <w:lang w:val="en-GB"/>
              </w:rPr>
              <w:t>The work was completed in July 2024. Additional space was created by using the family room as an extended enhanced provision area.</w:t>
            </w:r>
          </w:p>
          <w:p w14:paraId="632E4915" w14:textId="77777777" w:rsidR="00CA0BFF" w:rsidRDefault="00CA0BFF" w:rsidP="00D57B3B">
            <w:pPr>
              <w:pStyle w:val="TableParagraph"/>
              <w:spacing w:before="108"/>
              <w:ind w:left="97"/>
              <w:rPr>
                <w:sz w:val="18"/>
              </w:rPr>
            </w:pPr>
          </w:p>
        </w:tc>
        <w:tc>
          <w:tcPr>
            <w:tcW w:w="1601" w:type="dxa"/>
          </w:tcPr>
          <w:p w14:paraId="01B69E3F" w14:textId="77777777" w:rsidR="00CA0BFF" w:rsidRDefault="00CA0BFF" w:rsidP="00D57B3B">
            <w:pPr>
              <w:pStyle w:val="TableParagraph"/>
              <w:spacing w:before="18"/>
              <w:rPr>
                <w:b/>
                <w:sz w:val="18"/>
              </w:rPr>
            </w:pPr>
          </w:p>
          <w:p w14:paraId="55E194C7" w14:textId="77777777" w:rsidR="00CA0BFF" w:rsidRDefault="00CA0BFF" w:rsidP="00D57B3B">
            <w:pPr>
              <w:pStyle w:val="TableParagraph"/>
              <w:ind w:left="99"/>
              <w:rPr>
                <w:sz w:val="18"/>
              </w:rPr>
            </w:pPr>
            <w:r>
              <w:rPr>
                <w:w w:val="105"/>
                <w:sz w:val="18"/>
              </w:rPr>
              <w:t>HT/</w:t>
            </w:r>
            <w:r>
              <w:rPr>
                <w:spacing w:val="-2"/>
                <w:w w:val="105"/>
                <w:sz w:val="18"/>
              </w:rPr>
              <w:t xml:space="preserve"> </w:t>
            </w:r>
            <w:r>
              <w:rPr>
                <w:spacing w:val="-4"/>
                <w:w w:val="105"/>
                <w:sz w:val="18"/>
              </w:rPr>
              <w:t>LEAD</w:t>
            </w:r>
          </w:p>
          <w:p w14:paraId="4A15717C" w14:textId="77777777" w:rsidR="00CA0BFF" w:rsidRDefault="00CA0BFF" w:rsidP="00D57B3B">
            <w:pPr>
              <w:pStyle w:val="TableParagraph"/>
              <w:spacing w:before="11" w:line="249" w:lineRule="auto"/>
              <w:ind w:left="99"/>
              <w:rPr>
                <w:sz w:val="18"/>
              </w:rPr>
            </w:pPr>
            <w:r>
              <w:rPr>
                <w:spacing w:val="-2"/>
                <w:w w:val="105"/>
                <w:sz w:val="18"/>
              </w:rPr>
              <w:t>Estate</w:t>
            </w:r>
            <w:r>
              <w:rPr>
                <w:spacing w:val="-12"/>
                <w:w w:val="105"/>
                <w:sz w:val="18"/>
              </w:rPr>
              <w:t xml:space="preserve"> </w:t>
            </w:r>
            <w:r>
              <w:rPr>
                <w:spacing w:val="-2"/>
                <w:w w:val="105"/>
                <w:sz w:val="18"/>
              </w:rPr>
              <w:t>Dev Manager</w:t>
            </w:r>
          </w:p>
        </w:tc>
        <w:tc>
          <w:tcPr>
            <w:tcW w:w="1596" w:type="dxa"/>
          </w:tcPr>
          <w:p w14:paraId="33AF6EB3" w14:textId="77777777" w:rsidR="00CA0BFF" w:rsidRDefault="00CA0BFF" w:rsidP="00D57B3B">
            <w:pPr>
              <w:pStyle w:val="TableParagraph"/>
              <w:spacing w:before="18"/>
              <w:rPr>
                <w:b/>
                <w:sz w:val="18"/>
              </w:rPr>
            </w:pPr>
          </w:p>
          <w:p w14:paraId="6C369BE5" w14:textId="77777777" w:rsidR="00CA0BFF" w:rsidRDefault="00CA0BFF" w:rsidP="00D57B3B">
            <w:pPr>
              <w:pStyle w:val="TableParagraph"/>
              <w:ind w:left="99"/>
              <w:rPr>
                <w:sz w:val="18"/>
              </w:rPr>
            </w:pPr>
            <w:r>
              <w:rPr>
                <w:w w:val="105"/>
                <w:sz w:val="18"/>
              </w:rPr>
              <w:t>All work now completed</w:t>
            </w:r>
          </w:p>
        </w:tc>
      </w:tr>
    </w:tbl>
    <w:p w14:paraId="6D05DB6B" w14:textId="77777777" w:rsidR="00CA0BFF" w:rsidRDefault="00CA0BFF" w:rsidP="00CA0BFF">
      <w:pPr>
        <w:pStyle w:val="TableParagraph"/>
        <w:rPr>
          <w:sz w:val="18"/>
        </w:rPr>
        <w:sectPr w:rsidR="00CA0BFF" w:rsidSect="00CA0BFF">
          <w:footerReference w:type="default" r:id="rId18"/>
          <w:pgSz w:w="15840" w:h="12240" w:orient="landscape"/>
          <w:pgMar w:top="1380" w:right="0" w:bottom="1780" w:left="360" w:header="0" w:footer="1581" w:gutter="0"/>
          <w:cols w:space="720"/>
        </w:sectPr>
      </w:pPr>
    </w:p>
    <w:p w14:paraId="14BF96F4" w14:textId="77777777" w:rsidR="00CA0BFF" w:rsidRDefault="00CA0BFF" w:rsidP="00CA0BFF">
      <w:pPr>
        <w:pStyle w:val="BodyText"/>
        <w:spacing w:before="1" w:after="1"/>
        <w:rPr>
          <w:b/>
        </w:rPr>
      </w:pPr>
    </w:p>
    <w:tbl>
      <w:tblPr>
        <w:tblW w:w="0" w:type="auto"/>
        <w:tblInd w:w="31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3067"/>
        <w:gridCol w:w="4397"/>
        <w:gridCol w:w="4263"/>
        <w:gridCol w:w="1601"/>
        <w:gridCol w:w="1596"/>
      </w:tblGrid>
      <w:tr w:rsidR="00CA0BFF" w14:paraId="4DBD1C36" w14:textId="77777777" w:rsidTr="00D57B3B">
        <w:trPr>
          <w:trHeight w:val="1414"/>
        </w:trPr>
        <w:tc>
          <w:tcPr>
            <w:tcW w:w="3067" w:type="dxa"/>
          </w:tcPr>
          <w:p w14:paraId="150EC484" w14:textId="77777777" w:rsidR="00CA0BFF" w:rsidRDefault="00CA0BFF" w:rsidP="00D57B3B">
            <w:pPr>
              <w:pStyle w:val="TableParagraph"/>
              <w:rPr>
                <w:rFonts w:ascii="Times New Roman"/>
                <w:sz w:val="18"/>
              </w:rPr>
            </w:pPr>
          </w:p>
        </w:tc>
        <w:tc>
          <w:tcPr>
            <w:tcW w:w="4397" w:type="dxa"/>
          </w:tcPr>
          <w:p w14:paraId="7295C66E" w14:textId="77777777" w:rsidR="00CA0BFF" w:rsidRDefault="00CA0BFF" w:rsidP="00D57B3B">
            <w:pPr>
              <w:pStyle w:val="TableParagraph"/>
              <w:rPr>
                <w:rFonts w:ascii="Times New Roman"/>
                <w:sz w:val="18"/>
              </w:rPr>
            </w:pPr>
          </w:p>
        </w:tc>
        <w:tc>
          <w:tcPr>
            <w:tcW w:w="4263" w:type="dxa"/>
          </w:tcPr>
          <w:p w14:paraId="76EA58ED" w14:textId="77777777" w:rsidR="00CA0BFF" w:rsidRDefault="00CA0BFF" w:rsidP="00D57B3B">
            <w:pPr>
              <w:pStyle w:val="TableParagraph"/>
              <w:spacing w:before="112" w:line="249" w:lineRule="auto"/>
              <w:ind w:left="97" w:right="178"/>
              <w:rPr>
                <w:sz w:val="18"/>
              </w:rPr>
            </w:pPr>
            <w:r>
              <w:rPr>
                <w:w w:val="105"/>
                <w:sz w:val="18"/>
              </w:rPr>
              <w:t>Other</w:t>
            </w:r>
            <w:r>
              <w:rPr>
                <w:spacing w:val="-10"/>
                <w:w w:val="105"/>
                <w:sz w:val="18"/>
              </w:rPr>
              <w:t xml:space="preserve"> </w:t>
            </w:r>
            <w:r>
              <w:rPr>
                <w:w w:val="105"/>
                <w:sz w:val="18"/>
              </w:rPr>
              <w:t>schools</w:t>
            </w:r>
            <w:r>
              <w:rPr>
                <w:spacing w:val="-10"/>
                <w:w w:val="105"/>
                <w:sz w:val="18"/>
              </w:rPr>
              <w:t xml:space="preserve"> </w:t>
            </w:r>
            <w:r>
              <w:rPr>
                <w:w w:val="105"/>
                <w:sz w:val="18"/>
              </w:rPr>
              <w:t>with</w:t>
            </w:r>
            <w:r>
              <w:rPr>
                <w:spacing w:val="-11"/>
                <w:w w:val="105"/>
                <w:sz w:val="18"/>
              </w:rPr>
              <w:t xml:space="preserve"> </w:t>
            </w:r>
            <w:r>
              <w:rPr>
                <w:w w:val="105"/>
                <w:sz w:val="18"/>
              </w:rPr>
              <w:t>enhanced</w:t>
            </w:r>
            <w:r>
              <w:rPr>
                <w:spacing w:val="-9"/>
                <w:w w:val="105"/>
                <w:sz w:val="18"/>
              </w:rPr>
              <w:t xml:space="preserve"> </w:t>
            </w:r>
            <w:r>
              <w:rPr>
                <w:w w:val="105"/>
                <w:sz w:val="18"/>
              </w:rPr>
              <w:t>provision have been visited</w:t>
            </w:r>
            <w:r>
              <w:rPr>
                <w:spacing w:val="-14"/>
                <w:w w:val="105"/>
                <w:sz w:val="18"/>
              </w:rPr>
              <w:t xml:space="preserve"> </w:t>
            </w:r>
            <w:r>
              <w:rPr>
                <w:w w:val="105"/>
                <w:sz w:val="18"/>
              </w:rPr>
              <w:t>to see good practice.</w:t>
            </w:r>
          </w:p>
          <w:p w14:paraId="17627CC1" w14:textId="77777777" w:rsidR="00CA0BFF" w:rsidRDefault="00CA0BFF" w:rsidP="00D57B3B">
            <w:pPr>
              <w:pStyle w:val="TableParagraph"/>
              <w:spacing w:before="117"/>
              <w:ind w:left="97"/>
              <w:rPr>
                <w:sz w:val="18"/>
              </w:rPr>
            </w:pPr>
            <w:r>
              <w:rPr>
                <w:w w:val="105"/>
                <w:sz w:val="18"/>
              </w:rPr>
              <w:t>furniture</w:t>
            </w:r>
            <w:r>
              <w:rPr>
                <w:spacing w:val="-8"/>
                <w:w w:val="105"/>
                <w:sz w:val="18"/>
              </w:rPr>
              <w:t xml:space="preserve"> </w:t>
            </w:r>
            <w:r>
              <w:rPr>
                <w:w w:val="105"/>
                <w:sz w:val="18"/>
              </w:rPr>
              <w:t>and</w:t>
            </w:r>
            <w:r>
              <w:rPr>
                <w:spacing w:val="-7"/>
                <w:w w:val="105"/>
                <w:sz w:val="18"/>
              </w:rPr>
              <w:t xml:space="preserve"> </w:t>
            </w:r>
            <w:r>
              <w:rPr>
                <w:spacing w:val="-2"/>
                <w:w w:val="105"/>
                <w:sz w:val="18"/>
              </w:rPr>
              <w:t>resources have been ordered</w:t>
            </w:r>
          </w:p>
        </w:tc>
        <w:tc>
          <w:tcPr>
            <w:tcW w:w="1601" w:type="dxa"/>
          </w:tcPr>
          <w:p w14:paraId="3858A6F2" w14:textId="77777777" w:rsidR="00CA0BFF" w:rsidRDefault="00CA0BFF" w:rsidP="00D57B3B">
            <w:pPr>
              <w:pStyle w:val="TableParagraph"/>
              <w:rPr>
                <w:rFonts w:ascii="Times New Roman"/>
                <w:sz w:val="18"/>
              </w:rPr>
            </w:pPr>
          </w:p>
        </w:tc>
        <w:tc>
          <w:tcPr>
            <w:tcW w:w="1596" w:type="dxa"/>
          </w:tcPr>
          <w:p w14:paraId="3C09598C" w14:textId="77777777" w:rsidR="00CA0BFF" w:rsidRDefault="00CA0BFF" w:rsidP="00D57B3B">
            <w:pPr>
              <w:pStyle w:val="TableParagraph"/>
              <w:rPr>
                <w:rFonts w:ascii="Times New Roman"/>
                <w:sz w:val="18"/>
              </w:rPr>
            </w:pPr>
          </w:p>
        </w:tc>
      </w:tr>
      <w:tr w:rsidR="00CA0BFF" w14:paraId="37522A73" w14:textId="77777777" w:rsidTr="00D57B3B">
        <w:trPr>
          <w:trHeight w:val="867"/>
        </w:trPr>
        <w:tc>
          <w:tcPr>
            <w:tcW w:w="3067" w:type="dxa"/>
          </w:tcPr>
          <w:p w14:paraId="6AF020FA" w14:textId="77777777" w:rsidR="00CA0BFF" w:rsidRDefault="00CA0BFF" w:rsidP="00D57B3B">
            <w:pPr>
              <w:pStyle w:val="TableParagraph"/>
              <w:spacing w:before="18"/>
              <w:rPr>
                <w:b/>
                <w:sz w:val="18"/>
              </w:rPr>
            </w:pPr>
          </w:p>
          <w:p w14:paraId="192DFD1A" w14:textId="77777777" w:rsidR="00CA0BFF" w:rsidRDefault="00CA0BFF" w:rsidP="00D57B3B">
            <w:pPr>
              <w:pStyle w:val="TableParagraph"/>
              <w:ind w:left="102"/>
              <w:rPr>
                <w:sz w:val="18"/>
              </w:rPr>
            </w:pPr>
            <w:r>
              <w:rPr>
                <w:w w:val="105"/>
                <w:sz w:val="18"/>
              </w:rPr>
              <w:t>Disabled</w:t>
            </w:r>
            <w:r>
              <w:rPr>
                <w:spacing w:val="-10"/>
                <w:w w:val="105"/>
                <w:sz w:val="18"/>
              </w:rPr>
              <w:t xml:space="preserve"> </w:t>
            </w:r>
            <w:r>
              <w:rPr>
                <w:w w:val="105"/>
                <w:sz w:val="18"/>
              </w:rPr>
              <w:t>changing</w:t>
            </w:r>
            <w:r>
              <w:rPr>
                <w:spacing w:val="-13"/>
                <w:w w:val="105"/>
                <w:sz w:val="18"/>
              </w:rPr>
              <w:t xml:space="preserve"> </w:t>
            </w:r>
            <w:r>
              <w:rPr>
                <w:spacing w:val="-2"/>
                <w:w w:val="105"/>
                <w:sz w:val="18"/>
              </w:rPr>
              <w:t>facilities.</w:t>
            </w:r>
          </w:p>
        </w:tc>
        <w:tc>
          <w:tcPr>
            <w:tcW w:w="4397" w:type="dxa"/>
          </w:tcPr>
          <w:p w14:paraId="14537FAD" w14:textId="77777777" w:rsidR="00CA0BFF" w:rsidRDefault="00CA0BFF" w:rsidP="00D57B3B">
            <w:pPr>
              <w:pStyle w:val="TableParagraph"/>
              <w:spacing w:before="15"/>
              <w:rPr>
                <w:b/>
                <w:sz w:val="18"/>
              </w:rPr>
            </w:pPr>
          </w:p>
          <w:p w14:paraId="6255D049" w14:textId="77777777" w:rsidR="00CA0BFF" w:rsidRPr="008474A7" w:rsidRDefault="00CA0BFF" w:rsidP="00D57B3B">
            <w:pPr>
              <w:pStyle w:val="TableParagraph"/>
              <w:spacing w:line="254" w:lineRule="auto"/>
              <w:ind w:left="100"/>
              <w:rPr>
                <w:w w:val="105"/>
                <w:sz w:val="18"/>
                <w:lang w:val="en-GB"/>
              </w:rPr>
            </w:pPr>
            <w:r w:rsidRPr="008474A7">
              <w:rPr>
                <w:w w:val="105"/>
                <w:sz w:val="18"/>
                <w:lang w:val="en-GB"/>
              </w:rPr>
              <w:t>This has now been completed. The report has been updated to reflect this.</w:t>
            </w:r>
          </w:p>
          <w:p w14:paraId="11246274" w14:textId="77777777" w:rsidR="00CA0BFF" w:rsidRPr="008474A7" w:rsidRDefault="00CA0BFF" w:rsidP="00D57B3B">
            <w:pPr>
              <w:pStyle w:val="TableParagraph"/>
              <w:spacing w:line="254" w:lineRule="auto"/>
              <w:ind w:left="100"/>
              <w:rPr>
                <w:w w:val="105"/>
                <w:sz w:val="18"/>
                <w:lang w:val="en-GB"/>
              </w:rPr>
            </w:pPr>
            <w:r w:rsidRPr="008474A7">
              <w:rPr>
                <w:w w:val="105"/>
                <w:sz w:val="18"/>
                <w:lang w:val="en-GB"/>
              </w:rPr>
              <w:t>A dedicated space has been created to allow pupils to be changed safely and with dignity, with easy access into and out of the changing facilities.</w:t>
            </w:r>
          </w:p>
          <w:p w14:paraId="3BE1BF21" w14:textId="77777777" w:rsidR="00CA0BFF" w:rsidRDefault="00CA0BFF" w:rsidP="00D57B3B">
            <w:pPr>
              <w:pStyle w:val="TableParagraph"/>
              <w:spacing w:line="254" w:lineRule="auto"/>
              <w:ind w:left="100"/>
              <w:rPr>
                <w:sz w:val="18"/>
              </w:rPr>
            </w:pPr>
            <w:r>
              <w:rPr>
                <w:spacing w:val="-2"/>
                <w:w w:val="105"/>
                <w:sz w:val="18"/>
              </w:rPr>
              <w:t>.</w:t>
            </w:r>
          </w:p>
        </w:tc>
        <w:tc>
          <w:tcPr>
            <w:tcW w:w="4263" w:type="dxa"/>
          </w:tcPr>
          <w:p w14:paraId="5E6E174C" w14:textId="77777777" w:rsidR="00CA0BFF" w:rsidRDefault="00CA0BFF" w:rsidP="00D57B3B">
            <w:pPr>
              <w:pStyle w:val="TableParagraph"/>
              <w:spacing w:before="15"/>
              <w:rPr>
                <w:b/>
                <w:sz w:val="18"/>
              </w:rPr>
            </w:pPr>
          </w:p>
          <w:p w14:paraId="4080B54C" w14:textId="77777777" w:rsidR="00CA0BFF" w:rsidRDefault="00CA0BFF" w:rsidP="00D57B3B">
            <w:pPr>
              <w:pStyle w:val="TableParagraph"/>
              <w:spacing w:line="254" w:lineRule="auto"/>
              <w:ind w:left="97" w:right="178"/>
              <w:rPr>
                <w:sz w:val="18"/>
              </w:rPr>
            </w:pPr>
            <w:r>
              <w:rPr>
                <w:w w:val="105"/>
                <w:sz w:val="18"/>
              </w:rPr>
              <w:t>Completed</w:t>
            </w:r>
          </w:p>
        </w:tc>
        <w:tc>
          <w:tcPr>
            <w:tcW w:w="1601" w:type="dxa"/>
          </w:tcPr>
          <w:p w14:paraId="24B7F3A9" w14:textId="77777777" w:rsidR="00CA0BFF" w:rsidRDefault="00CA0BFF" w:rsidP="00D57B3B">
            <w:pPr>
              <w:pStyle w:val="TableParagraph"/>
              <w:spacing w:before="15"/>
              <w:rPr>
                <w:b/>
                <w:sz w:val="18"/>
              </w:rPr>
            </w:pPr>
          </w:p>
          <w:p w14:paraId="400B6613" w14:textId="77777777" w:rsidR="00CA0BFF" w:rsidRDefault="00CA0BFF" w:rsidP="00D57B3B">
            <w:pPr>
              <w:pStyle w:val="TableParagraph"/>
              <w:spacing w:line="254" w:lineRule="auto"/>
              <w:ind w:left="99" w:right="11"/>
              <w:rPr>
                <w:sz w:val="18"/>
              </w:rPr>
            </w:pPr>
            <w:r>
              <w:rPr>
                <w:w w:val="105"/>
                <w:sz w:val="18"/>
              </w:rPr>
              <w:t xml:space="preserve">HT, Site </w:t>
            </w:r>
            <w:r>
              <w:rPr>
                <w:spacing w:val="-2"/>
                <w:w w:val="105"/>
                <w:sz w:val="18"/>
              </w:rPr>
              <w:t>Manager,</w:t>
            </w:r>
            <w:r>
              <w:rPr>
                <w:spacing w:val="-12"/>
                <w:w w:val="105"/>
                <w:sz w:val="18"/>
              </w:rPr>
              <w:t xml:space="preserve"> </w:t>
            </w:r>
            <w:r>
              <w:rPr>
                <w:spacing w:val="-2"/>
                <w:w w:val="105"/>
                <w:sz w:val="18"/>
              </w:rPr>
              <w:t>LA</w:t>
            </w:r>
          </w:p>
        </w:tc>
        <w:tc>
          <w:tcPr>
            <w:tcW w:w="1596" w:type="dxa"/>
          </w:tcPr>
          <w:p w14:paraId="1057ABEA" w14:textId="77777777" w:rsidR="00CA0BFF" w:rsidRDefault="00CA0BFF" w:rsidP="00D57B3B">
            <w:pPr>
              <w:pStyle w:val="TableParagraph"/>
              <w:spacing w:before="18"/>
              <w:rPr>
                <w:b/>
                <w:sz w:val="18"/>
              </w:rPr>
            </w:pPr>
          </w:p>
          <w:p w14:paraId="0E6AEEA7" w14:textId="77777777" w:rsidR="00CA0BFF" w:rsidRDefault="00CA0BFF" w:rsidP="00D57B3B">
            <w:pPr>
              <w:pStyle w:val="TableParagraph"/>
              <w:ind w:left="99"/>
              <w:rPr>
                <w:sz w:val="18"/>
              </w:rPr>
            </w:pPr>
            <w:r w:rsidRPr="008474A7">
              <w:rPr>
                <w:w w:val="105"/>
                <w:sz w:val="18"/>
              </w:rPr>
              <w:t>All work now completed</w:t>
            </w:r>
          </w:p>
        </w:tc>
      </w:tr>
      <w:tr w:rsidR="00CA0BFF" w14:paraId="4984BB17" w14:textId="77777777" w:rsidTr="00D57B3B">
        <w:trPr>
          <w:trHeight w:val="867"/>
        </w:trPr>
        <w:tc>
          <w:tcPr>
            <w:tcW w:w="3067" w:type="dxa"/>
          </w:tcPr>
          <w:p w14:paraId="663356F1" w14:textId="77777777" w:rsidR="00CA0BFF" w:rsidRDefault="00CA0BFF" w:rsidP="00D57B3B">
            <w:pPr>
              <w:pStyle w:val="TableParagraph"/>
              <w:spacing w:before="18"/>
              <w:rPr>
                <w:b/>
                <w:sz w:val="18"/>
              </w:rPr>
            </w:pPr>
          </w:p>
          <w:p w14:paraId="5A9B3B3C" w14:textId="77777777" w:rsidR="00CA0BFF" w:rsidRDefault="00CA0BFF" w:rsidP="00D57B3B">
            <w:pPr>
              <w:pStyle w:val="TableParagraph"/>
              <w:ind w:left="102"/>
              <w:rPr>
                <w:sz w:val="18"/>
              </w:rPr>
            </w:pPr>
            <w:r>
              <w:rPr>
                <w:spacing w:val="-2"/>
                <w:w w:val="105"/>
                <w:sz w:val="18"/>
              </w:rPr>
              <w:t>Toilets</w:t>
            </w:r>
          </w:p>
        </w:tc>
        <w:tc>
          <w:tcPr>
            <w:tcW w:w="4397" w:type="dxa"/>
          </w:tcPr>
          <w:p w14:paraId="103C44EA" w14:textId="77777777" w:rsidR="00CA0BFF" w:rsidRDefault="00CA0BFF" w:rsidP="00D57B3B">
            <w:pPr>
              <w:pStyle w:val="TableParagraph"/>
              <w:spacing w:before="18"/>
              <w:rPr>
                <w:b/>
                <w:sz w:val="18"/>
              </w:rPr>
            </w:pPr>
          </w:p>
          <w:p w14:paraId="732C8FDC" w14:textId="77777777" w:rsidR="00CA0BFF" w:rsidRDefault="00CA0BFF" w:rsidP="00D57B3B">
            <w:pPr>
              <w:pStyle w:val="TableParagraph"/>
              <w:spacing w:line="249" w:lineRule="auto"/>
              <w:ind w:left="100"/>
              <w:rPr>
                <w:sz w:val="18"/>
              </w:rPr>
            </w:pPr>
            <w:r>
              <w:rPr>
                <w:w w:val="105"/>
                <w:sz w:val="18"/>
              </w:rPr>
              <w:t>One</w:t>
            </w:r>
            <w:r>
              <w:rPr>
                <w:spacing w:val="-10"/>
                <w:w w:val="105"/>
                <w:sz w:val="18"/>
              </w:rPr>
              <w:t xml:space="preserve"> </w:t>
            </w:r>
            <w:r>
              <w:rPr>
                <w:w w:val="105"/>
                <w:sz w:val="18"/>
              </w:rPr>
              <w:t>disabled</w:t>
            </w:r>
            <w:r>
              <w:rPr>
                <w:spacing w:val="-10"/>
                <w:w w:val="105"/>
                <w:sz w:val="18"/>
              </w:rPr>
              <w:t xml:space="preserve"> </w:t>
            </w:r>
            <w:r>
              <w:rPr>
                <w:w w:val="105"/>
                <w:sz w:val="18"/>
              </w:rPr>
              <w:t>toilet</w:t>
            </w:r>
            <w:r>
              <w:rPr>
                <w:spacing w:val="-5"/>
                <w:w w:val="105"/>
                <w:sz w:val="18"/>
              </w:rPr>
              <w:t xml:space="preserve"> </w:t>
            </w:r>
            <w:r>
              <w:rPr>
                <w:w w:val="105"/>
                <w:sz w:val="18"/>
              </w:rPr>
              <w:t>in</w:t>
            </w:r>
            <w:r>
              <w:rPr>
                <w:spacing w:val="-6"/>
                <w:w w:val="105"/>
                <w:sz w:val="18"/>
              </w:rPr>
              <w:t xml:space="preserve"> </w:t>
            </w:r>
            <w:r>
              <w:rPr>
                <w:w w:val="105"/>
                <w:sz w:val="18"/>
              </w:rPr>
              <w:t>the</w:t>
            </w:r>
            <w:r>
              <w:rPr>
                <w:spacing w:val="-6"/>
                <w:w w:val="105"/>
                <w:sz w:val="18"/>
              </w:rPr>
              <w:t xml:space="preserve"> </w:t>
            </w:r>
            <w:r>
              <w:rPr>
                <w:w w:val="105"/>
                <w:sz w:val="18"/>
              </w:rPr>
              <w:t>main</w:t>
            </w:r>
            <w:r>
              <w:rPr>
                <w:spacing w:val="-5"/>
                <w:w w:val="105"/>
                <w:sz w:val="18"/>
              </w:rPr>
              <w:t xml:space="preserve"> </w:t>
            </w:r>
            <w:r>
              <w:rPr>
                <w:w w:val="105"/>
                <w:sz w:val="18"/>
              </w:rPr>
              <w:t>building</w:t>
            </w:r>
            <w:r>
              <w:rPr>
                <w:spacing w:val="-8"/>
                <w:w w:val="105"/>
                <w:sz w:val="18"/>
              </w:rPr>
              <w:t xml:space="preserve"> </w:t>
            </w:r>
            <w:r>
              <w:rPr>
                <w:w w:val="105"/>
                <w:sz w:val="18"/>
              </w:rPr>
              <w:t>and</w:t>
            </w:r>
            <w:r>
              <w:rPr>
                <w:spacing w:val="-10"/>
                <w:w w:val="105"/>
                <w:sz w:val="18"/>
              </w:rPr>
              <w:t xml:space="preserve"> </w:t>
            </w:r>
            <w:r>
              <w:rPr>
                <w:w w:val="105"/>
                <w:sz w:val="18"/>
              </w:rPr>
              <w:t>one disabled toilet in the sports hall.</w:t>
            </w:r>
          </w:p>
        </w:tc>
        <w:tc>
          <w:tcPr>
            <w:tcW w:w="4263" w:type="dxa"/>
          </w:tcPr>
          <w:p w14:paraId="0F97D65F" w14:textId="77777777" w:rsidR="00CA0BFF" w:rsidRDefault="00CA0BFF" w:rsidP="00D57B3B">
            <w:pPr>
              <w:pStyle w:val="TableParagraph"/>
              <w:spacing w:before="18"/>
              <w:rPr>
                <w:b/>
                <w:sz w:val="18"/>
              </w:rPr>
            </w:pPr>
          </w:p>
          <w:p w14:paraId="4F07C045" w14:textId="77777777" w:rsidR="00CA0BFF" w:rsidRDefault="00CA0BFF" w:rsidP="00D57B3B">
            <w:pPr>
              <w:pStyle w:val="TableParagraph"/>
              <w:ind w:left="97"/>
              <w:rPr>
                <w:sz w:val="18"/>
              </w:rPr>
            </w:pPr>
            <w:r>
              <w:rPr>
                <w:spacing w:val="-4"/>
                <w:w w:val="105"/>
                <w:sz w:val="18"/>
              </w:rPr>
              <w:t>None</w:t>
            </w:r>
          </w:p>
        </w:tc>
        <w:tc>
          <w:tcPr>
            <w:tcW w:w="1601" w:type="dxa"/>
          </w:tcPr>
          <w:p w14:paraId="7767F506" w14:textId="77777777" w:rsidR="00CA0BFF" w:rsidRDefault="00CA0BFF" w:rsidP="00D57B3B">
            <w:pPr>
              <w:pStyle w:val="TableParagraph"/>
              <w:rPr>
                <w:rFonts w:ascii="Times New Roman"/>
                <w:sz w:val="18"/>
              </w:rPr>
            </w:pPr>
          </w:p>
        </w:tc>
        <w:tc>
          <w:tcPr>
            <w:tcW w:w="1596" w:type="dxa"/>
          </w:tcPr>
          <w:p w14:paraId="6A2FDED7" w14:textId="77777777" w:rsidR="00CA0BFF" w:rsidRDefault="00CA0BFF" w:rsidP="00D57B3B">
            <w:pPr>
              <w:pStyle w:val="TableParagraph"/>
              <w:rPr>
                <w:rFonts w:ascii="Times New Roman"/>
                <w:sz w:val="18"/>
              </w:rPr>
            </w:pPr>
          </w:p>
        </w:tc>
      </w:tr>
      <w:tr w:rsidR="00CA0BFF" w14:paraId="57D48D27" w14:textId="77777777" w:rsidTr="00D57B3B">
        <w:trPr>
          <w:trHeight w:val="1414"/>
        </w:trPr>
        <w:tc>
          <w:tcPr>
            <w:tcW w:w="3067" w:type="dxa"/>
          </w:tcPr>
          <w:p w14:paraId="040A4B28" w14:textId="77777777" w:rsidR="00CA0BFF" w:rsidRDefault="00CA0BFF" w:rsidP="00D57B3B">
            <w:pPr>
              <w:pStyle w:val="TableParagraph"/>
              <w:spacing w:before="20"/>
              <w:rPr>
                <w:b/>
                <w:sz w:val="18"/>
              </w:rPr>
            </w:pPr>
          </w:p>
          <w:p w14:paraId="19F2034B" w14:textId="77777777" w:rsidR="00CA0BFF" w:rsidRDefault="00CA0BFF" w:rsidP="00D57B3B">
            <w:pPr>
              <w:pStyle w:val="TableParagraph"/>
              <w:ind w:left="102"/>
              <w:rPr>
                <w:sz w:val="18"/>
              </w:rPr>
            </w:pPr>
            <w:r>
              <w:rPr>
                <w:w w:val="105"/>
                <w:sz w:val="18"/>
              </w:rPr>
              <w:t>Reception</w:t>
            </w:r>
            <w:r>
              <w:rPr>
                <w:spacing w:val="-13"/>
                <w:w w:val="105"/>
                <w:sz w:val="18"/>
              </w:rPr>
              <w:t xml:space="preserve"> </w:t>
            </w:r>
            <w:r>
              <w:rPr>
                <w:spacing w:val="-4"/>
                <w:w w:val="105"/>
                <w:sz w:val="18"/>
              </w:rPr>
              <w:t>area</w:t>
            </w:r>
          </w:p>
        </w:tc>
        <w:tc>
          <w:tcPr>
            <w:tcW w:w="4397" w:type="dxa"/>
          </w:tcPr>
          <w:p w14:paraId="74750BD7" w14:textId="77777777" w:rsidR="00CA0BFF" w:rsidRDefault="00CA0BFF" w:rsidP="00D57B3B">
            <w:pPr>
              <w:pStyle w:val="TableParagraph"/>
              <w:spacing w:before="20"/>
              <w:rPr>
                <w:b/>
                <w:sz w:val="18"/>
              </w:rPr>
            </w:pPr>
          </w:p>
          <w:p w14:paraId="49542EC4" w14:textId="77777777" w:rsidR="00CA0BFF" w:rsidRDefault="00CA0BFF" w:rsidP="00D57B3B">
            <w:pPr>
              <w:pStyle w:val="TableParagraph"/>
              <w:spacing w:line="249" w:lineRule="auto"/>
              <w:ind w:left="100" w:right="87"/>
              <w:rPr>
                <w:sz w:val="18"/>
              </w:rPr>
            </w:pPr>
            <w:r>
              <w:rPr>
                <w:w w:val="105"/>
                <w:sz w:val="18"/>
              </w:rPr>
              <w:t>New Reception area to be easily accessible by all.</w:t>
            </w:r>
            <w:r>
              <w:rPr>
                <w:spacing w:val="-6"/>
                <w:w w:val="105"/>
                <w:sz w:val="18"/>
              </w:rPr>
              <w:t xml:space="preserve"> </w:t>
            </w:r>
            <w:r>
              <w:rPr>
                <w:w w:val="105"/>
                <w:sz w:val="18"/>
              </w:rPr>
              <w:t>Include</w:t>
            </w:r>
            <w:r>
              <w:rPr>
                <w:spacing w:val="-6"/>
                <w:w w:val="105"/>
                <w:sz w:val="18"/>
              </w:rPr>
              <w:t xml:space="preserve"> </w:t>
            </w:r>
            <w:r>
              <w:rPr>
                <w:w w:val="105"/>
                <w:sz w:val="18"/>
              </w:rPr>
              <w:t>lower</w:t>
            </w:r>
            <w:r>
              <w:rPr>
                <w:spacing w:val="-8"/>
                <w:w w:val="105"/>
                <w:sz w:val="18"/>
              </w:rPr>
              <w:t xml:space="preserve"> </w:t>
            </w:r>
            <w:r>
              <w:rPr>
                <w:w w:val="105"/>
                <w:sz w:val="18"/>
              </w:rPr>
              <w:t>hatch</w:t>
            </w:r>
            <w:r>
              <w:rPr>
                <w:spacing w:val="-8"/>
                <w:w w:val="105"/>
                <w:sz w:val="18"/>
              </w:rPr>
              <w:t xml:space="preserve"> </w:t>
            </w:r>
            <w:r>
              <w:rPr>
                <w:w w:val="105"/>
                <w:sz w:val="18"/>
              </w:rPr>
              <w:t>for</w:t>
            </w:r>
            <w:r>
              <w:rPr>
                <w:spacing w:val="-8"/>
                <w:w w:val="105"/>
                <w:sz w:val="18"/>
              </w:rPr>
              <w:t xml:space="preserve"> </w:t>
            </w:r>
            <w:r>
              <w:rPr>
                <w:w w:val="105"/>
                <w:sz w:val="18"/>
              </w:rPr>
              <w:t>those</w:t>
            </w:r>
            <w:r>
              <w:rPr>
                <w:spacing w:val="-7"/>
                <w:w w:val="105"/>
                <w:sz w:val="18"/>
              </w:rPr>
              <w:t xml:space="preserve"> </w:t>
            </w:r>
            <w:r>
              <w:rPr>
                <w:w w:val="105"/>
                <w:sz w:val="18"/>
              </w:rPr>
              <w:t>in</w:t>
            </w:r>
            <w:r>
              <w:rPr>
                <w:spacing w:val="-9"/>
                <w:w w:val="105"/>
                <w:sz w:val="18"/>
              </w:rPr>
              <w:t xml:space="preserve"> </w:t>
            </w:r>
            <w:r>
              <w:rPr>
                <w:w w:val="105"/>
                <w:sz w:val="18"/>
              </w:rPr>
              <w:t>wheelchairs</w:t>
            </w:r>
            <w:r>
              <w:rPr>
                <w:spacing w:val="-9"/>
                <w:w w:val="105"/>
                <w:sz w:val="18"/>
              </w:rPr>
              <w:t xml:space="preserve"> </w:t>
            </w:r>
            <w:r>
              <w:rPr>
                <w:w w:val="105"/>
                <w:sz w:val="18"/>
              </w:rPr>
              <w:t>to speak to office staff.</w:t>
            </w:r>
          </w:p>
        </w:tc>
        <w:tc>
          <w:tcPr>
            <w:tcW w:w="4263" w:type="dxa"/>
          </w:tcPr>
          <w:p w14:paraId="3D92F231" w14:textId="77777777" w:rsidR="00CA0BFF" w:rsidRDefault="00CA0BFF" w:rsidP="00D57B3B">
            <w:pPr>
              <w:pStyle w:val="TableParagraph"/>
              <w:spacing w:before="20"/>
              <w:rPr>
                <w:b/>
                <w:sz w:val="18"/>
              </w:rPr>
            </w:pPr>
          </w:p>
          <w:p w14:paraId="4962053C" w14:textId="77777777" w:rsidR="00CA0BFF" w:rsidRDefault="00CA0BFF" w:rsidP="00D57B3B">
            <w:pPr>
              <w:pStyle w:val="TableParagraph"/>
              <w:spacing w:line="249" w:lineRule="auto"/>
              <w:ind w:left="97" w:right="178"/>
              <w:rPr>
                <w:sz w:val="18"/>
              </w:rPr>
            </w:pPr>
            <w:r>
              <w:rPr>
                <w:w w:val="105"/>
                <w:sz w:val="18"/>
              </w:rPr>
              <w:t>Create</w:t>
            </w:r>
            <w:r>
              <w:rPr>
                <w:spacing w:val="-7"/>
                <w:w w:val="105"/>
                <w:sz w:val="18"/>
              </w:rPr>
              <w:t xml:space="preserve"> </w:t>
            </w:r>
            <w:r>
              <w:rPr>
                <w:w w:val="105"/>
                <w:sz w:val="18"/>
              </w:rPr>
              <w:t>a</w:t>
            </w:r>
            <w:r>
              <w:rPr>
                <w:spacing w:val="-11"/>
                <w:w w:val="105"/>
                <w:sz w:val="18"/>
              </w:rPr>
              <w:t xml:space="preserve"> </w:t>
            </w:r>
            <w:r>
              <w:rPr>
                <w:w w:val="105"/>
                <w:sz w:val="18"/>
              </w:rPr>
              <w:t>lower</w:t>
            </w:r>
            <w:r>
              <w:rPr>
                <w:spacing w:val="-8"/>
                <w:w w:val="105"/>
                <w:sz w:val="18"/>
              </w:rPr>
              <w:t xml:space="preserve"> </w:t>
            </w:r>
            <w:r>
              <w:rPr>
                <w:w w:val="105"/>
                <w:sz w:val="18"/>
              </w:rPr>
              <w:t>hatch</w:t>
            </w:r>
            <w:r>
              <w:rPr>
                <w:spacing w:val="-11"/>
                <w:w w:val="105"/>
                <w:sz w:val="18"/>
              </w:rPr>
              <w:t xml:space="preserve"> </w:t>
            </w:r>
            <w:r>
              <w:rPr>
                <w:w w:val="105"/>
                <w:sz w:val="18"/>
              </w:rPr>
              <w:t>suitable</w:t>
            </w:r>
            <w:r>
              <w:rPr>
                <w:spacing w:val="-11"/>
                <w:w w:val="105"/>
                <w:sz w:val="18"/>
              </w:rPr>
              <w:t xml:space="preserve"> </w:t>
            </w:r>
            <w:r>
              <w:rPr>
                <w:w w:val="105"/>
                <w:sz w:val="18"/>
              </w:rPr>
              <w:t>for</w:t>
            </w:r>
            <w:r>
              <w:rPr>
                <w:spacing w:val="-9"/>
                <w:w w:val="105"/>
                <w:sz w:val="18"/>
              </w:rPr>
              <w:t xml:space="preserve"> </w:t>
            </w:r>
            <w:r>
              <w:rPr>
                <w:w w:val="105"/>
                <w:sz w:val="18"/>
              </w:rPr>
              <w:t xml:space="preserve">wheelchair </w:t>
            </w:r>
            <w:r>
              <w:rPr>
                <w:spacing w:val="-2"/>
                <w:w w:val="105"/>
                <w:sz w:val="18"/>
              </w:rPr>
              <w:t>users</w:t>
            </w:r>
          </w:p>
        </w:tc>
        <w:tc>
          <w:tcPr>
            <w:tcW w:w="1601" w:type="dxa"/>
          </w:tcPr>
          <w:p w14:paraId="506FBAEB" w14:textId="77777777" w:rsidR="00CA0BFF" w:rsidRDefault="00CA0BFF" w:rsidP="00D57B3B">
            <w:pPr>
              <w:pStyle w:val="TableParagraph"/>
              <w:spacing w:before="20"/>
              <w:rPr>
                <w:b/>
                <w:sz w:val="18"/>
              </w:rPr>
            </w:pPr>
          </w:p>
          <w:p w14:paraId="6962A754" w14:textId="77777777" w:rsidR="00CA0BFF" w:rsidRDefault="00CA0BFF" w:rsidP="00D57B3B">
            <w:pPr>
              <w:pStyle w:val="TableParagraph"/>
              <w:ind w:left="99"/>
              <w:rPr>
                <w:sz w:val="18"/>
              </w:rPr>
            </w:pPr>
            <w:r>
              <w:rPr>
                <w:spacing w:val="-2"/>
                <w:w w:val="105"/>
                <w:sz w:val="18"/>
              </w:rPr>
              <w:t>Headteacher</w:t>
            </w:r>
          </w:p>
        </w:tc>
        <w:tc>
          <w:tcPr>
            <w:tcW w:w="1596" w:type="dxa"/>
          </w:tcPr>
          <w:p w14:paraId="08BA392E" w14:textId="77777777" w:rsidR="00CA0BFF" w:rsidRDefault="00CA0BFF" w:rsidP="00D57B3B">
            <w:pPr>
              <w:pStyle w:val="TableParagraph"/>
              <w:spacing w:before="20"/>
              <w:rPr>
                <w:b/>
                <w:sz w:val="18"/>
              </w:rPr>
            </w:pPr>
          </w:p>
          <w:p w14:paraId="6B305042" w14:textId="77777777" w:rsidR="00CA0BFF" w:rsidRDefault="00CA0BFF" w:rsidP="00D57B3B">
            <w:pPr>
              <w:pStyle w:val="TableParagraph"/>
              <w:ind w:left="100"/>
              <w:rPr>
                <w:sz w:val="18"/>
              </w:rPr>
            </w:pPr>
            <w:r>
              <w:rPr>
                <w:spacing w:val="-2"/>
                <w:w w:val="105"/>
                <w:sz w:val="18"/>
              </w:rPr>
              <w:t>September2026</w:t>
            </w:r>
          </w:p>
          <w:p w14:paraId="3783D6CF" w14:textId="77777777" w:rsidR="00CA0BFF" w:rsidRDefault="00CA0BFF" w:rsidP="00D57B3B">
            <w:pPr>
              <w:pStyle w:val="TableParagraph"/>
              <w:spacing w:before="120" w:line="249" w:lineRule="auto"/>
              <w:ind w:left="99"/>
              <w:rPr>
                <w:sz w:val="18"/>
              </w:rPr>
            </w:pPr>
            <w:r>
              <w:rPr>
                <w:spacing w:val="-2"/>
                <w:w w:val="105"/>
                <w:sz w:val="18"/>
              </w:rPr>
              <w:t>Accessible Reception</w:t>
            </w:r>
            <w:r>
              <w:rPr>
                <w:spacing w:val="-12"/>
                <w:w w:val="105"/>
                <w:sz w:val="18"/>
              </w:rPr>
              <w:t xml:space="preserve"> </w:t>
            </w:r>
            <w:r>
              <w:rPr>
                <w:spacing w:val="-2"/>
                <w:w w:val="105"/>
                <w:sz w:val="18"/>
              </w:rPr>
              <w:t>area complete</w:t>
            </w:r>
          </w:p>
        </w:tc>
      </w:tr>
      <w:tr w:rsidR="00CA0BFF" w14:paraId="0550D25A" w14:textId="77777777" w:rsidTr="00D57B3B">
        <w:trPr>
          <w:trHeight w:val="867"/>
        </w:trPr>
        <w:tc>
          <w:tcPr>
            <w:tcW w:w="3067" w:type="dxa"/>
          </w:tcPr>
          <w:p w14:paraId="1037F5BA" w14:textId="77777777" w:rsidR="00CA0BFF" w:rsidRDefault="00CA0BFF" w:rsidP="00D57B3B">
            <w:pPr>
              <w:pStyle w:val="TableParagraph"/>
              <w:spacing w:before="18"/>
              <w:rPr>
                <w:b/>
                <w:sz w:val="18"/>
              </w:rPr>
            </w:pPr>
          </w:p>
          <w:p w14:paraId="4DDA8AE7" w14:textId="77777777" w:rsidR="00CA0BFF" w:rsidRDefault="00CA0BFF" w:rsidP="00D57B3B">
            <w:pPr>
              <w:pStyle w:val="TableParagraph"/>
              <w:ind w:left="102"/>
              <w:rPr>
                <w:sz w:val="18"/>
              </w:rPr>
            </w:pPr>
            <w:r>
              <w:rPr>
                <w:spacing w:val="-2"/>
                <w:w w:val="105"/>
                <w:sz w:val="18"/>
              </w:rPr>
              <w:t>Signage</w:t>
            </w:r>
          </w:p>
        </w:tc>
        <w:tc>
          <w:tcPr>
            <w:tcW w:w="4397" w:type="dxa"/>
          </w:tcPr>
          <w:p w14:paraId="540FB1CF" w14:textId="77777777" w:rsidR="00CA0BFF" w:rsidRDefault="00CA0BFF" w:rsidP="00D57B3B">
            <w:pPr>
              <w:pStyle w:val="TableParagraph"/>
              <w:spacing w:before="18"/>
              <w:rPr>
                <w:b/>
                <w:sz w:val="18"/>
              </w:rPr>
            </w:pPr>
          </w:p>
          <w:p w14:paraId="79252FA2" w14:textId="77777777" w:rsidR="00CA0BFF" w:rsidRDefault="00CA0BFF" w:rsidP="00D57B3B">
            <w:pPr>
              <w:pStyle w:val="TableParagraph"/>
              <w:spacing w:line="249" w:lineRule="auto"/>
              <w:ind w:left="100"/>
              <w:rPr>
                <w:sz w:val="18"/>
              </w:rPr>
            </w:pPr>
            <w:r>
              <w:rPr>
                <w:w w:val="105"/>
                <w:sz w:val="18"/>
              </w:rPr>
              <w:t>Yellow</w:t>
            </w:r>
            <w:r>
              <w:rPr>
                <w:spacing w:val="-8"/>
                <w:w w:val="105"/>
                <w:sz w:val="18"/>
              </w:rPr>
              <w:t xml:space="preserve"> </w:t>
            </w:r>
            <w:r>
              <w:rPr>
                <w:w w:val="105"/>
                <w:sz w:val="18"/>
              </w:rPr>
              <w:t>strips</w:t>
            </w:r>
            <w:r>
              <w:rPr>
                <w:spacing w:val="-8"/>
                <w:w w:val="105"/>
                <w:sz w:val="18"/>
              </w:rPr>
              <w:t xml:space="preserve"> </w:t>
            </w:r>
            <w:r>
              <w:rPr>
                <w:w w:val="105"/>
                <w:sz w:val="18"/>
              </w:rPr>
              <w:t>to</w:t>
            </w:r>
            <w:r>
              <w:rPr>
                <w:spacing w:val="-8"/>
                <w:w w:val="105"/>
                <w:sz w:val="18"/>
              </w:rPr>
              <w:t xml:space="preserve"> </w:t>
            </w:r>
            <w:r>
              <w:rPr>
                <w:w w:val="105"/>
                <w:sz w:val="18"/>
              </w:rPr>
              <w:t>mark</w:t>
            </w:r>
            <w:r>
              <w:rPr>
                <w:spacing w:val="-6"/>
                <w:w w:val="105"/>
                <w:sz w:val="18"/>
              </w:rPr>
              <w:t xml:space="preserve"> </w:t>
            </w:r>
            <w:r>
              <w:rPr>
                <w:w w:val="105"/>
                <w:sz w:val="18"/>
              </w:rPr>
              <w:t>areas</w:t>
            </w:r>
            <w:r>
              <w:rPr>
                <w:spacing w:val="-8"/>
                <w:w w:val="105"/>
                <w:sz w:val="18"/>
              </w:rPr>
              <w:t xml:space="preserve"> </w:t>
            </w:r>
            <w:r>
              <w:rPr>
                <w:w w:val="105"/>
                <w:sz w:val="18"/>
              </w:rPr>
              <w:t>and</w:t>
            </w:r>
            <w:r>
              <w:rPr>
                <w:spacing w:val="-6"/>
                <w:w w:val="105"/>
                <w:sz w:val="18"/>
              </w:rPr>
              <w:t xml:space="preserve"> </w:t>
            </w:r>
            <w:r>
              <w:rPr>
                <w:w w:val="105"/>
                <w:sz w:val="18"/>
              </w:rPr>
              <w:t>exit</w:t>
            </w:r>
            <w:r>
              <w:rPr>
                <w:spacing w:val="-10"/>
                <w:w w:val="105"/>
                <w:sz w:val="18"/>
              </w:rPr>
              <w:t xml:space="preserve"> </w:t>
            </w:r>
            <w:r>
              <w:rPr>
                <w:w w:val="105"/>
                <w:sz w:val="18"/>
              </w:rPr>
              <w:t>routes</w:t>
            </w:r>
            <w:r>
              <w:rPr>
                <w:spacing w:val="-8"/>
                <w:w w:val="105"/>
                <w:sz w:val="18"/>
              </w:rPr>
              <w:t xml:space="preserve"> </w:t>
            </w:r>
            <w:r>
              <w:rPr>
                <w:w w:val="105"/>
                <w:sz w:val="18"/>
              </w:rPr>
              <w:t>clearly and suitably marked for disabled people</w:t>
            </w:r>
          </w:p>
        </w:tc>
        <w:tc>
          <w:tcPr>
            <w:tcW w:w="4263" w:type="dxa"/>
          </w:tcPr>
          <w:p w14:paraId="22A14719" w14:textId="77777777" w:rsidR="00CA0BFF" w:rsidRDefault="00CA0BFF" w:rsidP="00D57B3B">
            <w:pPr>
              <w:pStyle w:val="TableParagraph"/>
              <w:spacing w:before="18"/>
              <w:rPr>
                <w:b/>
                <w:sz w:val="18"/>
              </w:rPr>
            </w:pPr>
          </w:p>
          <w:p w14:paraId="20315DA1" w14:textId="77777777" w:rsidR="00CA0BFF" w:rsidRDefault="00CA0BFF" w:rsidP="00D57B3B">
            <w:pPr>
              <w:pStyle w:val="TableParagraph"/>
              <w:spacing w:line="249" w:lineRule="auto"/>
              <w:ind w:left="97"/>
              <w:rPr>
                <w:sz w:val="18"/>
              </w:rPr>
            </w:pPr>
            <w:r>
              <w:rPr>
                <w:w w:val="105"/>
                <w:sz w:val="18"/>
              </w:rPr>
              <w:t>Advice</w:t>
            </w:r>
            <w:r>
              <w:rPr>
                <w:spacing w:val="-12"/>
                <w:w w:val="105"/>
                <w:sz w:val="18"/>
              </w:rPr>
              <w:t xml:space="preserve"> </w:t>
            </w:r>
            <w:r>
              <w:rPr>
                <w:w w:val="105"/>
                <w:sz w:val="18"/>
              </w:rPr>
              <w:t>from</w:t>
            </w:r>
            <w:r>
              <w:rPr>
                <w:spacing w:val="-10"/>
                <w:w w:val="105"/>
                <w:sz w:val="18"/>
              </w:rPr>
              <w:t xml:space="preserve"> </w:t>
            </w:r>
            <w:r>
              <w:rPr>
                <w:w w:val="105"/>
                <w:sz w:val="18"/>
              </w:rPr>
              <w:t>support</w:t>
            </w:r>
            <w:r>
              <w:rPr>
                <w:spacing w:val="-7"/>
                <w:w w:val="105"/>
                <w:sz w:val="18"/>
              </w:rPr>
              <w:t xml:space="preserve"> </w:t>
            </w:r>
            <w:r>
              <w:rPr>
                <w:w w:val="105"/>
                <w:sz w:val="18"/>
              </w:rPr>
              <w:t>agencies</w:t>
            </w:r>
            <w:r>
              <w:rPr>
                <w:spacing w:val="-10"/>
                <w:w w:val="105"/>
                <w:sz w:val="18"/>
              </w:rPr>
              <w:t xml:space="preserve"> </w:t>
            </w:r>
            <w:r>
              <w:rPr>
                <w:w w:val="105"/>
                <w:sz w:val="18"/>
              </w:rPr>
              <w:t>to</w:t>
            </w:r>
            <w:r>
              <w:rPr>
                <w:spacing w:val="-10"/>
                <w:w w:val="105"/>
                <w:sz w:val="18"/>
              </w:rPr>
              <w:t xml:space="preserve"> </w:t>
            </w:r>
            <w:r>
              <w:rPr>
                <w:w w:val="105"/>
                <w:sz w:val="18"/>
              </w:rPr>
              <w:t>identify</w:t>
            </w:r>
            <w:r>
              <w:rPr>
                <w:spacing w:val="-10"/>
                <w:w w:val="105"/>
                <w:sz w:val="18"/>
              </w:rPr>
              <w:t xml:space="preserve"> </w:t>
            </w:r>
            <w:r>
              <w:rPr>
                <w:w w:val="105"/>
                <w:sz w:val="18"/>
              </w:rPr>
              <w:t>what would be supportive and required.</w:t>
            </w:r>
          </w:p>
        </w:tc>
        <w:tc>
          <w:tcPr>
            <w:tcW w:w="1601" w:type="dxa"/>
          </w:tcPr>
          <w:p w14:paraId="20E1B146" w14:textId="77777777" w:rsidR="00CA0BFF" w:rsidRDefault="00CA0BFF" w:rsidP="00D57B3B">
            <w:pPr>
              <w:pStyle w:val="TableParagraph"/>
              <w:spacing w:before="18"/>
              <w:rPr>
                <w:b/>
                <w:sz w:val="18"/>
              </w:rPr>
            </w:pPr>
          </w:p>
          <w:p w14:paraId="0D5A7E5C" w14:textId="77777777" w:rsidR="00CA0BFF" w:rsidRDefault="00CA0BFF" w:rsidP="00D57B3B">
            <w:pPr>
              <w:pStyle w:val="TableParagraph"/>
              <w:ind w:left="99"/>
              <w:rPr>
                <w:sz w:val="18"/>
              </w:rPr>
            </w:pPr>
            <w:r>
              <w:rPr>
                <w:spacing w:val="-2"/>
                <w:w w:val="105"/>
                <w:sz w:val="18"/>
              </w:rPr>
              <w:t>Headteacher</w:t>
            </w:r>
          </w:p>
        </w:tc>
        <w:tc>
          <w:tcPr>
            <w:tcW w:w="1596" w:type="dxa"/>
          </w:tcPr>
          <w:p w14:paraId="63AE3E2D" w14:textId="77777777" w:rsidR="00CA0BFF" w:rsidRDefault="00CA0BFF" w:rsidP="00D57B3B">
            <w:pPr>
              <w:pStyle w:val="TableParagraph"/>
              <w:spacing w:before="18"/>
              <w:rPr>
                <w:b/>
                <w:sz w:val="18"/>
              </w:rPr>
            </w:pPr>
          </w:p>
          <w:p w14:paraId="2E942B60" w14:textId="77777777" w:rsidR="00CA0BFF" w:rsidRDefault="00CA0BFF" w:rsidP="00D57B3B">
            <w:pPr>
              <w:pStyle w:val="TableParagraph"/>
              <w:ind w:left="100"/>
              <w:rPr>
                <w:sz w:val="18"/>
              </w:rPr>
            </w:pPr>
            <w:r>
              <w:rPr>
                <w:w w:val="105"/>
                <w:sz w:val="18"/>
              </w:rPr>
              <w:t>July</w:t>
            </w:r>
            <w:r>
              <w:rPr>
                <w:spacing w:val="-10"/>
                <w:w w:val="105"/>
                <w:sz w:val="18"/>
              </w:rPr>
              <w:t xml:space="preserve"> </w:t>
            </w:r>
            <w:r>
              <w:rPr>
                <w:spacing w:val="-4"/>
                <w:w w:val="105"/>
                <w:sz w:val="18"/>
              </w:rPr>
              <w:t>2024</w:t>
            </w:r>
          </w:p>
        </w:tc>
      </w:tr>
      <w:tr w:rsidR="00CA0BFF" w14:paraId="0DCBC525" w14:textId="77777777" w:rsidTr="00D57B3B">
        <w:trPr>
          <w:trHeight w:val="869"/>
        </w:trPr>
        <w:tc>
          <w:tcPr>
            <w:tcW w:w="3067" w:type="dxa"/>
          </w:tcPr>
          <w:p w14:paraId="08A27D52" w14:textId="77777777" w:rsidR="00CA0BFF" w:rsidRDefault="00CA0BFF" w:rsidP="00D57B3B">
            <w:pPr>
              <w:pStyle w:val="TableParagraph"/>
              <w:spacing w:before="18"/>
              <w:rPr>
                <w:b/>
                <w:sz w:val="18"/>
              </w:rPr>
            </w:pPr>
          </w:p>
          <w:p w14:paraId="5CAE7639" w14:textId="77777777" w:rsidR="00CA0BFF" w:rsidRDefault="00CA0BFF" w:rsidP="00D57B3B">
            <w:pPr>
              <w:pStyle w:val="TableParagraph"/>
              <w:ind w:left="102"/>
              <w:rPr>
                <w:sz w:val="18"/>
              </w:rPr>
            </w:pPr>
            <w:r>
              <w:rPr>
                <w:w w:val="105"/>
                <w:sz w:val="18"/>
              </w:rPr>
              <w:t>Emergency</w:t>
            </w:r>
            <w:r>
              <w:rPr>
                <w:spacing w:val="-10"/>
                <w:w w:val="105"/>
                <w:sz w:val="18"/>
              </w:rPr>
              <w:t xml:space="preserve"> </w:t>
            </w:r>
            <w:r>
              <w:rPr>
                <w:w w:val="105"/>
                <w:sz w:val="18"/>
              </w:rPr>
              <w:t>escape</w:t>
            </w:r>
            <w:r>
              <w:rPr>
                <w:spacing w:val="-7"/>
                <w:w w:val="105"/>
                <w:sz w:val="18"/>
              </w:rPr>
              <w:t xml:space="preserve"> </w:t>
            </w:r>
            <w:r>
              <w:rPr>
                <w:spacing w:val="-2"/>
                <w:w w:val="105"/>
                <w:sz w:val="18"/>
              </w:rPr>
              <w:t>routes</w:t>
            </w:r>
          </w:p>
        </w:tc>
        <w:tc>
          <w:tcPr>
            <w:tcW w:w="4397" w:type="dxa"/>
          </w:tcPr>
          <w:p w14:paraId="2BFA54D5" w14:textId="77777777" w:rsidR="00CA0BFF" w:rsidRDefault="00CA0BFF" w:rsidP="00D57B3B">
            <w:pPr>
              <w:pStyle w:val="TableParagraph"/>
              <w:spacing w:before="18"/>
              <w:rPr>
                <w:b/>
                <w:sz w:val="18"/>
              </w:rPr>
            </w:pPr>
          </w:p>
          <w:p w14:paraId="3D9526FA" w14:textId="77777777" w:rsidR="00CA0BFF" w:rsidRDefault="00CA0BFF" w:rsidP="00D57B3B">
            <w:pPr>
              <w:pStyle w:val="TableParagraph"/>
              <w:spacing w:line="249" w:lineRule="auto"/>
              <w:ind w:left="100" w:firstLine="1"/>
              <w:rPr>
                <w:sz w:val="18"/>
              </w:rPr>
            </w:pPr>
            <w:r>
              <w:rPr>
                <w:w w:val="105"/>
                <w:sz w:val="18"/>
              </w:rPr>
              <w:t>Clearly</w:t>
            </w:r>
            <w:r>
              <w:rPr>
                <w:spacing w:val="-9"/>
                <w:w w:val="105"/>
                <w:sz w:val="18"/>
              </w:rPr>
              <w:t xml:space="preserve"> </w:t>
            </w:r>
            <w:r>
              <w:rPr>
                <w:w w:val="105"/>
                <w:sz w:val="18"/>
              </w:rPr>
              <w:t>marked</w:t>
            </w:r>
            <w:r>
              <w:rPr>
                <w:spacing w:val="-8"/>
                <w:w w:val="105"/>
                <w:sz w:val="18"/>
              </w:rPr>
              <w:t xml:space="preserve"> </w:t>
            </w:r>
            <w:r>
              <w:rPr>
                <w:w w:val="105"/>
                <w:sz w:val="18"/>
              </w:rPr>
              <w:t>and</w:t>
            </w:r>
            <w:r>
              <w:rPr>
                <w:spacing w:val="-10"/>
                <w:w w:val="105"/>
                <w:sz w:val="18"/>
              </w:rPr>
              <w:t xml:space="preserve"> </w:t>
            </w:r>
            <w:r>
              <w:rPr>
                <w:w w:val="105"/>
                <w:sz w:val="18"/>
              </w:rPr>
              <w:t>all</w:t>
            </w:r>
            <w:r>
              <w:rPr>
                <w:spacing w:val="-9"/>
                <w:w w:val="105"/>
                <w:sz w:val="18"/>
              </w:rPr>
              <w:t xml:space="preserve"> </w:t>
            </w:r>
            <w:r>
              <w:rPr>
                <w:w w:val="105"/>
                <w:sz w:val="18"/>
              </w:rPr>
              <w:t>exits</w:t>
            </w:r>
            <w:r>
              <w:rPr>
                <w:spacing w:val="-6"/>
                <w:w w:val="105"/>
                <w:sz w:val="18"/>
              </w:rPr>
              <w:t xml:space="preserve"> </w:t>
            </w:r>
            <w:r>
              <w:rPr>
                <w:w w:val="105"/>
                <w:sz w:val="18"/>
              </w:rPr>
              <w:t>allow</w:t>
            </w:r>
            <w:r>
              <w:rPr>
                <w:spacing w:val="-11"/>
                <w:w w:val="105"/>
                <w:sz w:val="18"/>
              </w:rPr>
              <w:t xml:space="preserve"> </w:t>
            </w:r>
            <w:r>
              <w:rPr>
                <w:w w:val="105"/>
                <w:sz w:val="18"/>
              </w:rPr>
              <w:t>for</w:t>
            </w:r>
            <w:r>
              <w:rPr>
                <w:spacing w:val="-8"/>
                <w:w w:val="105"/>
                <w:sz w:val="18"/>
              </w:rPr>
              <w:t xml:space="preserve"> </w:t>
            </w:r>
            <w:r>
              <w:rPr>
                <w:w w:val="105"/>
                <w:sz w:val="18"/>
              </w:rPr>
              <w:t xml:space="preserve">wheelchair </w:t>
            </w:r>
            <w:r>
              <w:rPr>
                <w:spacing w:val="-2"/>
                <w:w w:val="105"/>
                <w:sz w:val="18"/>
              </w:rPr>
              <w:t>users.</w:t>
            </w:r>
          </w:p>
        </w:tc>
        <w:tc>
          <w:tcPr>
            <w:tcW w:w="4263" w:type="dxa"/>
          </w:tcPr>
          <w:p w14:paraId="1E05161F" w14:textId="77777777" w:rsidR="00CA0BFF" w:rsidRDefault="00CA0BFF" w:rsidP="00D57B3B">
            <w:pPr>
              <w:pStyle w:val="TableParagraph"/>
              <w:spacing w:before="18"/>
              <w:rPr>
                <w:b/>
                <w:sz w:val="18"/>
              </w:rPr>
            </w:pPr>
          </w:p>
          <w:p w14:paraId="442E59CF" w14:textId="77777777" w:rsidR="00CA0BFF" w:rsidRDefault="00CA0BFF" w:rsidP="00D57B3B">
            <w:pPr>
              <w:pStyle w:val="TableParagraph"/>
              <w:ind w:left="97"/>
              <w:rPr>
                <w:sz w:val="18"/>
              </w:rPr>
            </w:pPr>
            <w:r>
              <w:rPr>
                <w:w w:val="105"/>
                <w:sz w:val="18"/>
              </w:rPr>
              <w:t>Clearly</w:t>
            </w:r>
            <w:r>
              <w:rPr>
                <w:spacing w:val="-6"/>
                <w:w w:val="105"/>
                <w:sz w:val="18"/>
              </w:rPr>
              <w:t xml:space="preserve"> </w:t>
            </w:r>
            <w:r>
              <w:rPr>
                <w:w w:val="105"/>
                <w:sz w:val="18"/>
              </w:rPr>
              <w:t>mark</w:t>
            </w:r>
            <w:r>
              <w:rPr>
                <w:spacing w:val="-7"/>
                <w:w w:val="105"/>
                <w:sz w:val="18"/>
              </w:rPr>
              <w:t xml:space="preserve"> </w:t>
            </w:r>
            <w:r>
              <w:rPr>
                <w:spacing w:val="-4"/>
                <w:w w:val="105"/>
                <w:sz w:val="18"/>
              </w:rPr>
              <w:t>exits</w:t>
            </w:r>
          </w:p>
        </w:tc>
        <w:tc>
          <w:tcPr>
            <w:tcW w:w="1601" w:type="dxa"/>
          </w:tcPr>
          <w:p w14:paraId="41383D08" w14:textId="77777777" w:rsidR="00CA0BFF" w:rsidRDefault="00CA0BFF" w:rsidP="00D57B3B">
            <w:pPr>
              <w:pStyle w:val="TableParagraph"/>
              <w:spacing w:before="18"/>
              <w:rPr>
                <w:b/>
                <w:sz w:val="18"/>
              </w:rPr>
            </w:pPr>
          </w:p>
          <w:p w14:paraId="258A25CA" w14:textId="77777777" w:rsidR="00CA0BFF" w:rsidRDefault="00CA0BFF" w:rsidP="00D57B3B">
            <w:pPr>
              <w:pStyle w:val="TableParagraph"/>
              <w:ind w:left="99"/>
              <w:rPr>
                <w:sz w:val="18"/>
              </w:rPr>
            </w:pPr>
            <w:r>
              <w:rPr>
                <w:w w:val="105"/>
                <w:sz w:val="18"/>
              </w:rPr>
              <w:t>Site</w:t>
            </w:r>
            <w:r>
              <w:rPr>
                <w:spacing w:val="-6"/>
                <w:w w:val="105"/>
                <w:sz w:val="18"/>
              </w:rPr>
              <w:t xml:space="preserve"> </w:t>
            </w:r>
            <w:r>
              <w:rPr>
                <w:spacing w:val="-2"/>
                <w:w w:val="105"/>
                <w:sz w:val="18"/>
              </w:rPr>
              <w:t>Manager</w:t>
            </w:r>
          </w:p>
        </w:tc>
        <w:tc>
          <w:tcPr>
            <w:tcW w:w="1596" w:type="dxa"/>
          </w:tcPr>
          <w:p w14:paraId="3FD86D9B" w14:textId="77777777" w:rsidR="00CA0BFF" w:rsidRDefault="00CA0BFF" w:rsidP="00D57B3B">
            <w:pPr>
              <w:pStyle w:val="TableParagraph"/>
              <w:spacing w:before="18"/>
              <w:rPr>
                <w:b/>
                <w:sz w:val="18"/>
              </w:rPr>
            </w:pPr>
          </w:p>
          <w:p w14:paraId="6CF1A820" w14:textId="77777777" w:rsidR="00CA0BFF" w:rsidRDefault="00CA0BFF" w:rsidP="00D57B3B">
            <w:pPr>
              <w:pStyle w:val="TableParagraph"/>
              <w:ind w:left="99"/>
              <w:rPr>
                <w:sz w:val="18"/>
              </w:rPr>
            </w:pPr>
            <w:r>
              <w:rPr>
                <w:w w:val="105"/>
                <w:sz w:val="18"/>
              </w:rPr>
              <w:t>March</w:t>
            </w:r>
            <w:r>
              <w:rPr>
                <w:spacing w:val="-9"/>
                <w:w w:val="105"/>
                <w:sz w:val="18"/>
              </w:rPr>
              <w:t xml:space="preserve"> </w:t>
            </w:r>
            <w:r>
              <w:rPr>
                <w:spacing w:val="-4"/>
                <w:w w:val="105"/>
                <w:sz w:val="18"/>
              </w:rPr>
              <w:t>2026</w:t>
            </w:r>
          </w:p>
        </w:tc>
      </w:tr>
    </w:tbl>
    <w:p w14:paraId="5D56D71C" w14:textId="77777777" w:rsidR="00CA0BFF" w:rsidRDefault="00CA0BFF" w:rsidP="00CA0BFF">
      <w:pPr>
        <w:pStyle w:val="BodyText"/>
        <w:rPr>
          <w:b/>
          <w:sz w:val="20"/>
        </w:rPr>
      </w:pPr>
    </w:p>
    <w:p w14:paraId="67872FA0" w14:textId="77777777" w:rsidR="00CA0BFF" w:rsidRDefault="00CA0BFF" w:rsidP="00CA0BFF">
      <w:pPr>
        <w:pStyle w:val="BodyText"/>
        <w:rPr>
          <w:b/>
          <w:sz w:val="20"/>
        </w:rPr>
      </w:pPr>
    </w:p>
    <w:p w14:paraId="2F108340" w14:textId="77777777" w:rsidR="006B479E" w:rsidRPr="00732ABB" w:rsidRDefault="006B479E" w:rsidP="006B479E">
      <w:pPr>
        <w:spacing w:before="120" w:after="120" w:line="240" w:lineRule="auto"/>
        <w:rPr>
          <w:rFonts w:ascii="Arial" w:eastAsia="MS Mincho" w:hAnsi="Arial" w:cs="Times New Roman"/>
          <w:sz w:val="20"/>
          <w:szCs w:val="24"/>
          <w:lang w:val="en-US"/>
        </w:rPr>
      </w:pPr>
    </w:p>
    <w:p w14:paraId="370774BF" w14:textId="77777777" w:rsidR="00CA0BFF" w:rsidRDefault="00CA0BFF" w:rsidP="006B479E">
      <w:pPr>
        <w:pStyle w:val="4Heading1"/>
        <w:spacing w:after="120"/>
        <w:rPr>
          <w:rFonts w:asciiTheme="minorHAnsi" w:hAnsiTheme="minorHAnsi" w:cstheme="minorHAnsi"/>
          <w:color w:val="A0144D"/>
          <w:sz w:val="28"/>
          <w:szCs w:val="28"/>
        </w:rPr>
      </w:pPr>
    </w:p>
    <w:p w14:paraId="60BD6135" w14:textId="77777777" w:rsidR="00CA0BFF" w:rsidRDefault="00CA0BFF" w:rsidP="006B479E">
      <w:pPr>
        <w:pStyle w:val="4Heading1"/>
        <w:spacing w:after="120"/>
        <w:rPr>
          <w:rFonts w:asciiTheme="minorHAnsi" w:hAnsiTheme="minorHAnsi" w:cstheme="minorHAnsi"/>
          <w:color w:val="A0144D"/>
          <w:sz w:val="28"/>
          <w:szCs w:val="28"/>
        </w:rPr>
      </w:pPr>
    </w:p>
    <w:p w14:paraId="30C59C13" w14:textId="77777777" w:rsidR="00CA0BFF" w:rsidRDefault="00CA0BFF" w:rsidP="006B479E">
      <w:pPr>
        <w:pStyle w:val="4Heading1"/>
        <w:spacing w:after="120"/>
        <w:rPr>
          <w:rFonts w:asciiTheme="minorHAnsi" w:hAnsiTheme="minorHAnsi" w:cstheme="minorHAnsi"/>
          <w:color w:val="A0144D"/>
          <w:sz w:val="28"/>
          <w:szCs w:val="28"/>
        </w:rPr>
      </w:pPr>
    </w:p>
    <w:p w14:paraId="56DEB93B" w14:textId="77777777" w:rsidR="00CA0BFF" w:rsidRDefault="00CA0BFF" w:rsidP="006B479E">
      <w:pPr>
        <w:pStyle w:val="4Heading1"/>
        <w:spacing w:after="120"/>
        <w:rPr>
          <w:rFonts w:asciiTheme="minorHAnsi" w:hAnsiTheme="minorHAnsi" w:cstheme="minorHAnsi"/>
          <w:color w:val="A0144D"/>
          <w:sz w:val="28"/>
          <w:szCs w:val="28"/>
        </w:rPr>
      </w:pPr>
    </w:p>
    <w:p w14:paraId="5525D7ED" w14:textId="77777777" w:rsidR="00CA0BFF" w:rsidRDefault="00CA0BFF" w:rsidP="006B479E">
      <w:pPr>
        <w:pStyle w:val="4Heading1"/>
        <w:spacing w:after="120"/>
        <w:rPr>
          <w:rFonts w:asciiTheme="minorHAnsi" w:hAnsiTheme="minorHAnsi" w:cstheme="minorHAnsi"/>
          <w:color w:val="A0144D"/>
          <w:sz w:val="28"/>
          <w:szCs w:val="28"/>
        </w:rPr>
      </w:pPr>
    </w:p>
    <w:p w14:paraId="2787E938" w14:textId="3974E945" w:rsidR="006B479E" w:rsidRPr="005376FF" w:rsidRDefault="006B479E" w:rsidP="006B479E">
      <w:pPr>
        <w:pStyle w:val="4Heading1"/>
        <w:spacing w:after="120"/>
        <w:rPr>
          <w:rFonts w:asciiTheme="minorHAnsi" w:hAnsiTheme="minorHAnsi" w:cstheme="minorHAnsi"/>
          <w:color w:val="A0144D"/>
          <w:sz w:val="28"/>
          <w:szCs w:val="28"/>
        </w:rPr>
      </w:pPr>
      <w:r w:rsidRPr="005376FF">
        <w:rPr>
          <w:rFonts w:asciiTheme="minorHAnsi" w:hAnsiTheme="minorHAnsi" w:cstheme="minorHAnsi"/>
          <w:color w:val="A0144D"/>
          <w:sz w:val="28"/>
          <w:szCs w:val="28"/>
        </w:rPr>
        <w:t>Appendix 2: Accessibility plan checklist</w:t>
      </w:r>
    </w:p>
    <w:p w14:paraId="240AE150" w14:textId="77777777" w:rsidR="006B479E" w:rsidRPr="005376FF" w:rsidRDefault="006B479E" w:rsidP="006B479E">
      <w:pPr>
        <w:spacing w:before="120" w:after="120" w:line="240" w:lineRule="auto"/>
        <w:rPr>
          <w:rFonts w:eastAsia="MS Mincho" w:cstheme="minorHAnsi"/>
          <w:sz w:val="20"/>
          <w:szCs w:val="24"/>
          <w:lang w:val="en-US"/>
        </w:rPr>
      </w:pPr>
    </w:p>
    <w:p w14:paraId="507276FB" w14:textId="2AE02822" w:rsidR="004658BA" w:rsidRPr="005376FF" w:rsidRDefault="004658BA" w:rsidP="004658BA">
      <w:pPr>
        <w:pStyle w:val="1bodycopy10pt"/>
        <w:rPr>
          <w:rFonts w:asciiTheme="minorHAnsi" w:hAnsiTheme="minorHAnsi" w:cstheme="minorHAnsi"/>
          <w:lang w:val="en-GB" w:eastAsia="en-GB"/>
        </w:rPr>
      </w:pPr>
      <w:r w:rsidRPr="005376FF">
        <w:rPr>
          <w:rFonts w:asciiTheme="minorHAnsi" w:hAnsiTheme="minorHAnsi" w:cstheme="minorHAnsi"/>
          <w:lang w:val="en-GB" w:eastAsia="en-GB"/>
        </w:rPr>
        <w:t xml:space="preserve">This checklist is based on the </w:t>
      </w:r>
      <w:hyperlink r:id="rId19" w:history="1">
        <w:r w:rsidRPr="005376FF">
          <w:rPr>
            <w:rStyle w:val="Hyperlink"/>
            <w:rFonts w:asciiTheme="minorHAnsi" w:hAnsiTheme="minorHAnsi" w:cstheme="minorHAnsi"/>
            <w:lang w:val="en-GB" w:eastAsia="en-GB"/>
          </w:rPr>
          <w:t>DfE’s advice on the Equality Act 2010</w:t>
        </w:r>
      </w:hyperlink>
      <w:r w:rsidRPr="005376FF">
        <w:rPr>
          <w:rFonts w:asciiTheme="minorHAnsi" w:hAnsiTheme="minorHAnsi" w:cstheme="minorHAnsi"/>
          <w:lang w:val="en-GB" w:eastAsia="en-GB"/>
        </w:rPr>
        <w:t>.</w:t>
      </w:r>
    </w:p>
    <w:p w14:paraId="524B4882" w14:textId="77777777" w:rsidR="004658BA" w:rsidRPr="006B479E" w:rsidRDefault="004658BA" w:rsidP="004658BA">
      <w:pPr>
        <w:pStyle w:val="7Tablebodycopy"/>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6"/>
        <w:gridCol w:w="3827"/>
        <w:gridCol w:w="10103"/>
      </w:tblGrid>
      <w:tr w:rsidR="004658BA" w:rsidRPr="006B479E" w14:paraId="013C42DC" w14:textId="77777777" w:rsidTr="004658BA">
        <w:tc>
          <w:tcPr>
            <w:tcW w:w="4243" w:type="dxa"/>
            <w:gridSpan w:val="2"/>
            <w:tcBorders>
              <w:top w:val="nil"/>
              <w:left w:val="single" w:sz="4" w:space="0" w:color="12263F"/>
              <w:bottom w:val="nil"/>
              <w:right w:val="single" w:sz="12" w:space="0" w:color="F8F8F8"/>
              <w:tl2br w:val="nil"/>
              <w:tr2bl w:val="nil"/>
            </w:tcBorders>
            <w:shd w:val="clear" w:color="auto" w:fill="12263F"/>
          </w:tcPr>
          <w:p w14:paraId="2D298E73" w14:textId="77777777" w:rsidR="004658BA" w:rsidRPr="005376FF" w:rsidRDefault="004658BA" w:rsidP="000E3E37">
            <w:pPr>
              <w:pStyle w:val="7TableHeading"/>
              <w:tabs>
                <w:tab w:val="center" w:pos="2013"/>
              </w:tabs>
              <w:rPr>
                <w:rFonts w:asciiTheme="minorHAnsi" w:hAnsiTheme="minorHAnsi" w:cstheme="minorHAnsi"/>
                <w:caps/>
              </w:rPr>
            </w:pPr>
            <w:r w:rsidRPr="005376FF">
              <w:rPr>
                <w:rFonts w:asciiTheme="minorHAnsi" w:hAnsiTheme="minorHAnsi" w:cstheme="minorHAnsi"/>
                <w:caps/>
              </w:rPr>
              <w:t>what to cover</w:t>
            </w:r>
          </w:p>
        </w:tc>
        <w:tc>
          <w:tcPr>
            <w:tcW w:w="10103" w:type="dxa"/>
            <w:tcBorders>
              <w:top w:val="nil"/>
              <w:left w:val="single" w:sz="12" w:space="0" w:color="F8F8F8"/>
              <w:bottom w:val="single" w:sz="4" w:space="0" w:color="12263F"/>
              <w:right w:val="single" w:sz="4" w:space="0" w:color="12263F"/>
              <w:tl2br w:val="nil"/>
              <w:tr2bl w:val="nil"/>
            </w:tcBorders>
            <w:shd w:val="clear" w:color="auto" w:fill="12263F"/>
          </w:tcPr>
          <w:p w14:paraId="2E4AA8D8" w14:textId="77777777" w:rsidR="004658BA" w:rsidRPr="005376FF" w:rsidRDefault="004658BA" w:rsidP="000E3E37">
            <w:pPr>
              <w:pStyle w:val="7TableHeading"/>
              <w:rPr>
                <w:rFonts w:asciiTheme="minorHAnsi" w:hAnsiTheme="minorHAnsi" w:cstheme="minorHAnsi"/>
                <w:caps/>
              </w:rPr>
            </w:pPr>
            <w:r w:rsidRPr="005376FF">
              <w:rPr>
                <w:rFonts w:asciiTheme="minorHAnsi" w:hAnsiTheme="minorHAnsi" w:cstheme="minorHAnsi"/>
                <w:caps/>
              </w:rPr>
              <w:t>tips</w:t>
            </w:r>
          </w:p>
        </w:tc>
      </w:tr>
      <w:tr w:rsidR="004658BA" w:rsidRPr="005376FF" w14:paraId="739B2824" w14:textId="77777777" w:rsidTr="004658BA">
        <w:trPr>
          <w:cantSplit/>
        </w:trPr>
        <w:tc>
          <w:tcPr>
            <w:tcW w:w="416" w:type="dxa"/>
            <w:tcBorders>
              <w:top w:val="single" w:sz="4" w:space="0" w:color="12263F"/>
              <w:left w:val="single" w:sz="4" w:space="0" w:color="B9B9B9"/>
              <w:bottom w:val="single" w:sz="4" w:space="0" w:color="B9B9B9"/>
              <w:right w:val="nil"/>
            </w:tcBorders>
          </w:tcPr>
          <w:p w14:paraId="7FDDA3F8"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12263F"/>
              <w:left w:val="nil"/>
              <w:bottom w:val="single" w:sz="4" w:space="0" w:color="B9B9B9"/>
            </w:tcBorders>
          </w:tcPr>
          <w:p w14:paraId="74E86E2F"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Your accessibility plan must set out how your academy aims to:</w:t>
            </w:r>
          </w:p>
          <w:p w14:paraId="13D7E7A7"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Increase the extent to which disabled pupils can participate in the curriculum</w:t>
            </w:r>
          </w:p>
          <w:p w14:paraId="5CDEBEC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its physical environment to enable disabled pupils to take better advantage of the education, benefits, facilities and services provided</w:t>
            </w:r>
          </w:p>
          <w:p w14:paraId="684961E2"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the availability of accessible information to disabled pupils</w:t>
            </w:r>
          </w:p>
        </w:tc>
        <w:tc>
          <w:tcPr>
            <w:tcW w:w="10103" w:type="dxa"/>
            <w:tcBorders>
              <w:top w:val="single" w:sz="4" w:space="0" w:color="12263F"/>
            </w:tcBorders>
          </w:tcPr>
          <w:p w14:paraId="623CFE8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An audit could help you to identify potential barriers to access and what you could do about them. For example:</w:t>
            </w:r>
          </w:p>
          <w:p w14:paraId="58FD82A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Are all the shelves in the library accessible to all?</w:t>
            </w:r>
          </w:p>
          <w:p w14:paraId="108ABD1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there adequate lighting in all areas?</w:t>
            </w:r>
          </w:p>
          <w:p w14:paraId="35856643"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information provided in large print, Braille, etc.?</w:t>
            </w:r>
          </w:p>
          <w:p w14:paraId="59B0EDAF"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Do the curriculum and resources include examples of people with disabilities?</w:t>
            </w:r>
          </w:p>
        </w:tc>
      </w:tr>
      <w:tr w:rsidR="004658BA" w:rsidRPr="005376FF" w14:paraId="1798AD19" w14:textId="77777777" w:rsidTr="004658BA">
        <w:trPr>
          <w:cantSplit/>
        </w:trPr>
        <w:tc>
          <w:tcPr>
            <w:tcW w:w="416" w:type="dxa"/>
            <w:tcBorders>
              <w:top w:val="single" w:sz="4" w:space="0" w:color="B9B9B9"/>
              <w:left w:val="single" w:sz="4" w:space="0" w:color="B9B9B9"/>
              <w:bottom w:val="single" w:sz="4" w:space="0" w:color="B9B9B9"/>
              <w:right w:val="nil"/>
            </w:tcBorders>
          </w:tcPr>
          <w:p w14:paraId="225FD78E"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tcPr>
          <w:p w14:paraId="51DD1A6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Policy introduction</w:t>
            </w:r>
          </w:p>
        </w:tc>
        <w:tc>
          <w:tcPr>
            <w:tcW w:w="10103" w:type="dxa"/>
          </w:tcPr>
          <w:p w14:paraId="2A4AEDFC"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What is the purpose of the policy? What legislation does it comply with? How does it help your academy meet its aims and values?</w:t>
            </w:r>
          </w:p>
        </w:tc>
      </w:tr>
      <w:tr w:rsidR="004658BA" w:rsidRPr="005376FF" w14:paraId="33A4F76F" w14:textId="77777777" w:rsidTr="004658BA">
        <w:trPr>
          <w:cantSplit/>
        </w:trPr>
        <w:tc>
          <w:tcPr>
            <w:tcW w:w="416" w:type="dxa"/>
            <w:tcBorders>
              <w:top w:val="single" w:sz="4" w:space="0" w:color="B9B9B9"/>
              <w:left w:val="single" w:sz="4" w:space="0" w:color="B9B9B9"/>
              <w:bottom w:val="single" w:sz="4" w:space="0" w:color="B9B9B9"/>
              <w:right w:val="nil"/>
            </w:tcBorders>
          </w:tcPr>
          <w:p w14:paraId="573555AC"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tcBorders>
          </w:tcPr>
          <w:p w14:paraId="34248D2A"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Details of how you will make the academy’s curriculum, physical environment and information more accessible for people with disabilities</w:t>
            </w:r>
          </w:p>
        </w:tc>
        <w:tc>
          <w:tcPr>
            <w:tcW w:w="10103" w:type="dxa"/>
          </w:tcPr>
          <w:p w14:paraId="79484A63" w14:textId="77777777" w:rsidR="004658BA" w:rsidRPr="005376FF" w:rsidRDefault="004658BA" w:rsidP="000E3E37">
            <w:pPr>
              <w:pStyle w:val="7Tablebodycopy"/>
              <w:rPr>
                <w:rFonts w:asciiTheme="minorHAnsi" w:hAnsiTheme="minorHAnsi" w:cstheme="minorHAnsi"/>
                <w:sz w:val="22"/>
                <w:szCs w:val="22"/>
              </w:rPr>
            </w:pPr>
            <w:r w:rsidRPr="005376FF">
              <w:rPr>
                <w:rFonts w:asciiTheme="minorHAnsi" w:hAnsiTheme="minorHAnsi" w:cstheme="minorHAnsi"/>
                <w:sz w:val="22"/>
                <w:szCs w:val="22"/>
              </w:rPr>
              <w:t>This section of the policy could include:</w:t>
            </w:r>
          </w:p>
          <w:p w14:paraId="655AB8C4"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Targets</w:t>
            </w:r>
          </w:p>
          <w:p w14:paraId="646F1A5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The strategies you will employ to meet these targets</w:t>
            </w:r>
          </w:p>
          <w:p w14:paraId="155214A2"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Timescales</w:t>
            </w:r>
          </w:p>
          <w:p w14:paraId="08EE57F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Who is responsible for particular targets/strategies</w:t>
            </w:r>
          </w:p>
          <w:p w14:paraId="3AB101F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Success criteria</w:t>
            </w:r>
          </w:p>
        </w:tc>
      </w:tr>
      <w:tr w:rsidR="004658BA" w:rsidRPr="005376FF" w14:paraId="5D181346" w14:textId="77777777" w:rsidTr="004658BA">
        <w:trPr>
          <w:cantSplit/>
        </w:trPr>
        <w:tc>
          <w:tcPr>
            <w:tcW w:w="416" w:type="dxa"/>
            <w:tcBorders>
              <w:top w:val="single" w:sz="4" w:space="0" w:color="B9B9B9"/>
              <w:left w:val="single" w:sz="4" w:space="0" w:color="B9B9B9"/>
              <w:bottom w:val="single" w:sz="4" w:space="0" w:color="B9B9B9"/>
              <w:right w:val="nil"/>
            </w:tcBorders>
          </w:tcPr>
          <w:p w14:paraId="5AB53896"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tcPr>
          <w:p w14:paraId="7548B57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Monitoring and evaluating the plan</w:t>
            </w:r>
          </w:p>
        </w:tc>
        <w:tc>
          <w:tcPr>
            <w:tcW w:w="10103" w:type="dxa"/>
          </w:tcPr>
          <w:p w14:paraId="0166BAC7"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When was the plan approved? When will it be reviewed? By whom?</w:t>
            </w:r>
          </w:p>
        </w:tc>
      </w:tr>
    </w:tbl>
    <w:p w14:paraId="7FA839FF" w14:textId="77777777" w:rsidR="0073641F" w:rsidRPr="005376FF" w:rsidRDefault="0073641F">
      <w:pPr>
        <w:rPr>
          <w:rFonts w:cstheme="minorHAnsi"/>
        </w:rPr>
      </w:pPr>
    </w:p>
    <w:sectPr w:rsidR="0073641F" w:rsidRPr="005376FF" w:rsidSect="006B479E">
      <w:pgSz w:w="16840" w:h="11900" w:orient="landscape" w:code="9"/>
      <w:pgMar w:top="568" w:right="851"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97CE" w14:textId="77777777" w:rsidR="00060987" w:rsidRDefault="00060987">
      <w:pPr>
        <w:spacing w:after="0" w:line="240" w:lineRule="auto"/>
      </w:pPr>
      <w:r>
        <w:separator/>
      </w:r>
    </w:p>
  </w:endnote>
  <w:endnote w:type="continuationSeparator" w:id="0">
    <w:p w14:paraId="28F3860A" w14:textId="77777777" w:rsidR="00060987" w:rsidRDefault="0006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33F8" w14:textId="77777777" w:rsidR="003A5F3E" w:rsidRDefault="00732ABB"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72609A" w14:textId="77777777" w:rsidR="003A5F3E" w:rsidRDefault="003A5F3E"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995117"/>
      <w:docPartObj>
        <w:docPartGallery w:val="Page Numbers (Bottom of Page)"/>
        <w:docPartUnique/>
      </w:docPartObj>
    </w:sdtPr>
    <w:sdtEndPr>
      <w:rPr>
        <w:color w:val="7F7F7F" w:themeColor="background1" w:themeShade="7F"/>
        <w:spacing w:val="60"/>
      </w:rPr>
    </w:sdtEndPr>
    <w:sdtContent>
      <w:p w14:paraId="683F6FAC" w14:textId="093DB550" w:rsidR="006B479E" w:rsidRDefault="006B47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819BF" w:rsidRPr="00F819BF">
          <w:rPr>
            <w:b/>
            <w:bCs/>
            <w:noProof/>
          </w:rPr>
          <w:t>9</w:t>
        </w:r>
        <w:r>
          <w:rPr>
            <w:b/>
            <w:bCs/>
            <w:noProof/>
          </w:rPr>
          <w:fldChar w:fldCharType="end"/>
        </w:r>
        <w:r>
          <w:rPr>
            <w:b/>
            <w:bCs/>
          </w:rPr>
          <w:t xml:space="preserve"> | </w:t>
        </w:r>
        <w:r>
          <w:rPr>
            <w:color w:val="7F7F7F" w:themeColor="background1" w:themeShade="7F"/>
            <w:spacing w:val="60"/>
          </w:rPr>
          <w:t>Page</w:t>
        </w:r>
      </w:p>
    </w:sdtContent>
  </w:sdt>
  <w:p w14:paraId="64AC0501" w14:textId="77777777" w:rsidR="003A5F3E" w:rsidRDefault="003A5F3E" w:rsidP="00FE4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5DFA" w14:textId="77777777" w:rsidR="00CA0BFF" w:rsidRDefault="00CA0BF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31B5506" wp14:editId="0A99994E">
              <wp:simplePos x="0" y="0"/>
              <wp:positionH relativeFrom="page">
                <wp:posOffset>667820</wp:posOffset>
              </wp:positionH>
              <wp:positionV relativeFrom="bottomMargin">
                <wp:align>top</wp:align>
              </wp:positionV>
              <wp:extent cx="1571946" cy="195209"/>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946" cy="195209"/>
                      </a:xfrm>
                      <a:prstGeom prst="rect">
                        <a:avLst/>
                      </a:prstGeom>
                    </wps:spPr>
                    <wps:txbx>
                      <w:txbxContent>
                        <w:p w14:paraId="483B00E4" w14:textId="77777777" w:rsidR="00CA0BFF" w:rsidRDefault="00CA0BFF">
                          <w:pPr>
                            <w:spacing w:line="230" w:lineRule="exact"/>
                            <w:ind w:left="20"/>
                            <w:rPr>
                              <w:rFonts w:ascii="Calibri"/>
                              <w:sz w:val="20"/>
                            </w:rPr>
                          </w:pPr>
                          <w:r>
                            <w:rPr>
                              <w:rFonts w:ascii="Calibri"/>
                              <w:spacing w:val="-2"/>
                              <w:w w:val="105"/>
                              <w:sz w:val="20"/>
                            </w:rPr>
                            <w:t>Review</w:t>
                          </w:r>
                          <w:r>
                            <w:rPr>
                              <w:rFonts w:ascii="Calibri"/>
                              <w:spacing w:val="-3"/>
                              <w:w w:val="105"/>
                              <w:sz w:val="20"/>
                            </w:rPr>
                            <w:t xml:space="preserve"> </w:t>
                          </w:r>
                          <w:r>
                            <w:rPr>
                              <w:rFonts w:ascii="Calibri"/>
                              <w:spacing w:val="-2"/>
                              <w:w w:val="105"/>
                              <w:sz w:val="20"/>
                            </w:rPr>
                            <w:t>date:</w:t>
                          </w:r>
                          <w:r>
                            <w:rPr>
                              <w:rFonts w:ascii="Calibri"/>
                              <w:spacing w:val="-3"/>
                              <w:w w:val="105"/>
                              <w:sz w:val="20"/>
                            </w:rPr>
                            <w:t xml:space="preserve"> </w:t>
                          </w:r>
                          <w:r>
                            <w:rPr>
                              <w:rFonts w:ascii="Calibri"/>
                              <w:spacing w:val="-2"/>
                              <w:w w:val="105"/>
                              <w:sz w:val="20"/>
                            </w:rPr>
                            <w:t>March 2028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1B5506" id="_x0000_t202" coordsize="21600,21600" o:spt="202" path="m,l,21600r21600,l21600,xe">
              <v:stroke joinstyle="miter"/>
              <v:path gradientshapeok="t" o:connecttype="rect"/>
            </v:shapetype>
            <v:shape id="Textbox 38" o:spid="_x0000_s1026" type="#_x0000_t202" style="position:absolute;margin-left:52.6pt;margin-top:0;width:123.8pt;height:15.35pt;z-index:-251657216;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" filled="f" stroked="f">
              <v:textbox inset="0,0,0,0">
                <w:txbxContent>
                  <w:p w14:paraId="483B00E4" w14:textId="77777777" w:rsidR="00CA0BFF" w:rsidRDefault="00CA0BFF">
                    <w:pPr>
                      <w:spacing w:line="230" w:lineRule="exact"/>
                      <w:ind w:left="20"/>
                      <w:rPr>
                        <w:rFonts w:ascii="Calibri"/>
                        <w:sz w:val="20"/>
                      </w:rPr>
                    </w:pPr>
                    <w:r>
                      <w:rPr>
                        <w:rFonts w:ascii="Calibri"/>
                        <w:spacing w:val="-2"/>
                        <w:w w:val="105"/>
                        <w:sz w:val="20"/>
                      </w:rPr>
                      <w:t>Review</w:t>
                    </w:r>
                    <w:r>
                      <w:rPr>
                        <w:rFonts w:ascii="Calibri"/>
                        <w:spacing w:val="-3"/>
                        <w:w w:val="105"/>
                        <w:sz w:val="20"/>
                      </w:rPr>
                      <w:t xml:space="preserve"> </w:t>
                    </w:r>
                    <w:r>
                      <w:rPr>
                        <w:rFonts w:ascii="Calibri"/>
                        <w:spacing w:val="-2"/>
                        <w:w w:val="105"/>
                        <w:sz w:val="20"/>
                      </w:rPr>
                      <w:t>date:</w:t>
                    </w:r>
                    <w:r>
                      <w:rPr>
                        <w:rFonts w:ascii="Calibri"/>
                        <w:spacing w:val="-3"/>
                        <w:w w:val="105"/>
                        <w:sz w:val="20"/>
                      </w:rPr>
                      <w:t xml:space="preserve"> </w:t>
                    </w:r>
                    <w:r>
                      <w:rPr>
                        <w:rFonts w:ascii="Calibri"/>
                        <w:spacing w:val="-2"/>
                        <w:w w:val="105"/>
                        <w:sz w:val="20"/>
                      </w:rPr>
                      <w:t>March 2028</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D0B3" w14:textId="77777777" w:rsidR="00060987" w:rsidRDefault="00060987">
      <w:pPr>
        <w:spacing w:after="0" w:line="240" w:lineRule="auto"/>
      </w:pPr>
      <w:r>
        <w:separator/>
      </w:r>
    </w:p>
  </w:footnote>
  <w:footnote w:type="continuationSeparator" w:id="0">
    <w:p w14:paraId="08660DC7" w14:textId="77777777" w:rsidR="00060987" w:rsidRDefault="00060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35pt;height:332.45pt" o:bullet="t">
        <v:imagedata r:id="rId1" o:title="TK_LOGO_POINTER_RGB_bullet_blue"/>
      </v:shape>
    </w:pict>
  </w:numPicBullet>
  <w:abstractNum w:abstractNumId="0" w15:restartNumberingAfterBreak="0">
    <w:nsid w:val="01E30154"/>
    <w:multiLevelType w:val="hybridMultilevel"/>
    <w:tmpl w:val="EF845650"/>
    <w:lvl w:ilvl="0" w:tplc="D2B29F32">
      <w:start w:val="1"/>
      <w:numFmt w:val="bullet"/>
      <w:pStyle w:val="7Tablecopybulleted"/>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B22EB"/>
    <w:multiLevelType w:val="multilevel"/>
    <w:tmpl w:val="737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9677D38"/>
    <w:multiLevelType w:val="hybridMultilevel"/>
    <w:tmpl w:val="300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35336754">
    <w:abstractNumId w:val="8"/>
  </w:num>
  <w:num w:numId="2" w16cid:durableId="2113667688">
    <w:abstractNumId w:val="1"/>
  </w:num>
  <w:num w:numId="3" w16cid:durableId="1035424948">
    <w:abstractNumId w:val="5"/>
  </w:num>
  <w:num w:numId="4" w16cid:durableId="640766591">
    <w:abstractNumId w:val="2"/>
  </w:num>
  <w:num w:numId="5" w16cid:durableId="690104840">
    <w:abstractNumId w:val="6"/>
  </w:num>
  <w:num w:numId="6" w16cid:durableId="1566792212">
    <w:abstractNumId w:val="3"/>
  </w:num>
  <w:num w:numId="7" w16cid:durableId="979922310">
    <w:abstractNumId w:val="10"/>
  </w:num>
  <w:num w:numId="8" w16cid:durableId="12222144">
    <w:abstractNumId w:val="9"/>
  </w:num>
  <w:num w:numId="9" w16cid:durableId="1592350378">
    <w:abstractNumId w:val="4"/>
  </w:num>
  <w:num w:numId="10" w16cid:durableId="388307852">
    <w:abstractNumId w:val="7"/>
  </w:num>
  <w:num w:numId="11" w16cid:durableId="115868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BB"/>
    <w:rsid w:val="000066AA"/>
    <w:rsid w:val="00060987"/>
    <w:rsid w:val="0008660D"/>
    <w:rsid w:val="000B172E"/>
    <w:rsid w:val="000F4802"/>
    <w:rsid w:val="0014683D"/>
    <w:rsid w:val="001D686A"/>
    <w:rsid w:val="001F45A3"/>
    <w:rsid w:val="001F7C5B"/>
    <w:rsid w:val="002137B9"/>
    <w:rsid w:val="00232680"/>
    <w:rsid w:val="002547A0"/>
    <w:rsid w:val="00275168"/>
    <w:rsid w:val="0031617E"/>
    <w:rsid w:val="00325BD8"/>
    <w:rsid w:val="0038279F"/>
    <w:rsid w:val="003A5F3E"/>
    <w:rsid w:val="003B58A6"/>
    <w:rsid w:val="003B6F52"/>
    <w:rsid w:val="003F1BE4"/>
    <w:rsid w:val="00421D49"/>
    <w:rsid w:val="00460AA0"/>
    <w:rsid w:val="004642CF"/>
    <w:rsid w:val="004658BA"/>
    <w:rsid w:val="00482CC6"/>
    <w:rsid w:val="005020D4"/>
    <w:rsid w:val="005376FF"/>
    <w:rsid w:val="00547EB3"/>
    <w:rsid w:val="005853BA"/>
    <w:rsid w:val="00597902"/>
    <w:rsid w:val="005D09A5"/>
    <w:rsid w:val="005F1020"/>
    <w:rsid w:val="00601CB5"/>
    <w:rsid w:val="0061310A"/>
    <w:rsid w:val="00631FEB"/>
    <w:rsid w:val="0064676B"/>
    <w:rsid w:val="00696641"/>
    <w:rsid w:val="006A051A"/>
    <w:rsid w:val="006B479E"/>
    <w:rsid w:val="00716ECF"/>
    <w:rsid w:val="0071731B"/>
    <w:rsid w:val="00732ABB"/>
    <w:rsid w:val="0073641F"/>
    <w:rsid w:val="00767D81"/>
    <w:rsid w:val="007B71E5"/>
    <w:rsid w:val="007D5964"/>
    <w:rsid w:val="007F5817"/>
    <w:rsid w:val="008066FC"/>
    <w:rsid w:val="00894016"/>
    <w:rsid w:val="00910CB4"/>
    <w:rsid w:val="00914B23"/>
    <w:rsid w:val="00937BD5"/>
    <w:rsid w:val="00945166"/>
    <w:rsid w:val="009A31D8"/>
    <w:rsid w:val="00A103E2"/>
    <w:rsid w:val="00A57EDD"/>
    <w:rsid w:val="00AB3801"/>
    <w:rsid w:val="00AE2B6F"/>
    <w:rsid w:val="00B26399"/>
    <w:rsid w:val="00B378F3"/>
    <w:rsid w:val="00BA03A1"/>
    <w:rsid w:val="00BF5C24"/>
    <w:rsid w:val="00C34379"/>
    <w:rsid w:val="00C70EE1"/>
    <w:rsid w:val="00CA0BFF"/>
    <w:rsid w:val="00D44FFE"/>
    <w:rsid w:val="00D877F0"/>
    <w:rsid w:val="00DD04E2"/>
    <w:rsid w:val="00DF1DF3"/>
    <w:rsid w:val="00E0746B"/>
    <w:rsid w:val="00E3177A"/>
    <w:rsid w:val="00E63CA8"/>
    <w:rsid w:val="00E71E38"/>
    <w:rsid w:val="00EA2591"/>
    <w:rsid w:val="00EB58FC"/>
    <w:rsid w:val="00F57800"/>
    <w:rsid w:val="00F6180A"/>
    <w:rsid w:val="00F81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265A4E"/>
  <w15:chartTrackingRefBased/>
  <w15:docId w15:val="{26DA7A36-0214-4CFB-A569-27B6D35C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ABB"/>
  </w:style>
  <w:style w:type="character" w:styleId="PageNumber">
    <w:name w:val="page number"/>
    <w:basedOn w:val="DefaultParagraphFont"/>
    <w:uiPriority w:val="99"/>
    <w:semiHidden/>
    <w:unhideWhenUsed/>
    <w:rsid w:val="00732ABB"/>
  </w:style>
  <w:style w:type="paragraph" w:styleId="Header">
    <w:name w:val="header"/>
    <w:basedOn w:val="Normal"/>
    <w:link w:val="HeaderChar"/>
    <w:uiPriority w:val="99"/>
    <w:unhideWhenUsed/>
    <w:rsid w:val="00894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16"/>
  </w:style>
  <w:style w:type="character" w:styleId="Hyperlink">
    <w:name w:val="Hyperlink"/>
    <w:basedOn w:val="DefaultParagraphFont"/>
    <w:uiPriority w:val="99"/>
    <w:unhideWhenUsed/>
    <w:rsid w:val="00460AA0"/>
    <w:rPr>
      <w:color w:val="0563C1" w:themeColor="hyperlink"/>
      <w:u w:val="single"/>
    </w:rPr>
  </w:style>
  <w:style w:type="table" w:styleId="TableGrid">
    <w:name w:val="Table Grid"/>
    <w:basedOn w:val="TableNormal"/>
    <w:rsid w:val="004658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658B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4658BA"/>
    <w:pPr>
      <w:numPr>
        <w:numId w:val="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4658BA"/>
    <w:rPr>
      <w:rFonts w:ascii="Arial" w:eastAsia="MS Mincho" w:hAnsi="Arial" w:cs="Times New Roman"/>
      <w:sz w:val="20"/>
      <w:szCs w:val="24"/>
      <w:lang w:val="en-US"/>
    </w:rPr>
  </w:style>
  <w:style w:type="paragraph" w:customStyle="1" w:styleId="4Heading1">
    <w:name w:val="4 Heading 1"/>
    <w:basedOn w:val="Heading1"/>
    <w:next w:val="Normal"/>
    <w:qFormat/>
    <w:rsid w:val="004658BA"/>
    <w:pPr>
      <w:keepNext w:val="0"/>
      <w:keepLines w:val="0"/>
      <w:spacing w:before="0" w:after="480" w:line="240" w:lineRule="auto"/>
    </w:pPr>
    <w:rPr>
      <w:rFonts w:ascii="Arial" w:eastAsia="Calibri" w:hAnsi="Arial" w:cs="Arial"/>
      <w:b/>
      <w:color w:val="FF1F64"/>
      <w:sz w:val="60"/>
      <w:szCs w:val="36"/>
    </w:rPr>
  </w:style>
  <w:style w:type="paragraph" w:customStyle="1" w:styleId="7TableHeading">
    <w:name w:val="7 Table Heading"/>
    <w:next w:val="7Tablebodycopy"/>
    <w:link w:val="7TableHeadingChar"/>
    <w:qFormat/>
    <w:rsid w:val="004658BA"/>
    <w:pPr>
      <w:spacing w:after="0" w:line="240" w:lineRule="auto"/>
    </w:pPr>
    <w:rPr>
      <w:rFonts w:ascii="Arial" w:eastAsia="MS Mincho" w:hAnsi="Arial" w:cs="Arial"/>
      <w:color w:val="F8F8F8"/>
      <w:sz w:val="20"/>
      <w:szCs w:val="20"/>
      <w:lang w:val="en-US"/>
    </w:rPr>
  </w:style>
  <w:style w:type="character" w:customStyle="1" w:styleId="7TableHeadingChar">
    <w:name w:val="7 Table Heading Char"/>
    <w:link w:val="7TableHeading"/>
    <w:rsid w:val="004658BA"/>
    <w:rPr>
      <w:rFonts w:ascii="Arial" w:eastAsia="MS Mincho" w:hAnsi="Arial" w:cs="Arial"/>
      <w:color w:val="F8F8F8"/>
      <w:sz w:val="20"/>
      <w:szCs w:val="20"/>
      <w:lang w:val="en-US"/>
    </w:rPr>
  </w:style>
  <w:style w:type="paragraph" w:customStyle="1" w:styleId="7Tablebodycopy">
    <w:name w:val="7 Table body copy"/>
    <w:qFormat/>
    <w:rsid w:val="004658B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qFormat/>
    <w:rsid w:val="004658BA"/>
    <w:pPr>
      <w:numPr>
        <w:numId w:val="11"/>
      </w:numPr>
    </w:pPr>
  </w:style>
  <w:style w:type="character" w:customStyle="1" w:styleId="Heading1Char">
    <w:name w:val="Heading 1 Char"/>
    <w:basedOn w:val="DefaultParagraphFont"/>
    <w:link w:val="Heading1"/>
    <w:uiPriority w:val="9"/>
    <w:rsid w:val="004658B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20D4"/>
    <w:pPr>
      <w:spacing w:after="0" w:line="240" w:lineRule="auto"/>
    </w:pPr>
  </w:style>
  <w:style w:type="character" w:styleId="CommentReference">
    <w:name w:val="annotation reference"/>
    <w:basedOn w:val="DefaultParagraphFont"/>
    <w:uiPriority w:val="99"/>
    <w:semiHidden/>
    <w:unhideWhenUsed/>
    <w:rsid w:val="00547EB3"/>
    <w:rPr>
      <w:sz w:val="16"/>
      <w:szCs w:val="16"/>
    </w:rPr>
  </w:style>
  <w:style w:type="paragraph" w:styleId="CommentText">
    <w:name w:val="annotation text"/>
    <w:basedOn w:val="Normal"/>
    <w:link w:val="CommentTextChar"/>
    <w:uiPriority w:val="99"/>
    <w:semiHidden/>
    <w:unhideWhenUsed/>
    <w:rsid w:val="00547EB3"/>
    <w:pPr>
      <w:spacing w:line="240" w:lineRule="auto"/>
    </w:pPr>
    <w:rPr>
      <w:sz w:val="20"/>
      <w:szCs w:val="20"/>
    </w:rPr>
  </w:style>
  <w:style w:type="character" w:customStyle="1" w:styleId="CommentTextChar">
    <w:name w:val="Comment Text Char"/>
    <w:basedOn w:val="DefaultParagraphFont"/>
    <w:link w:val="CommentText"/>
    <w:uiPriority w:val="99"/>
    <w:semiHidden/>
    <w:rsid w:val="00547EB3"/>
    <w:rPr>
      <w:sz w:val="20"/>
      <w:szCs w:val="20"/>
    </w:rPr>
  </w:style>
  <w:style w:type="paragraph" w:styleId="CommentSubject">
    <w:name w:val="annotation subject"/>
    <w:basedOn w:val="CommentText"/>
    <w:next w:val="CommentText"/>
    <w:link w:val="CommentSubjectChar"/>
    <w:uiPriority w:val="99"/>
    <w:semiHidden/>
    <w:unhideWhenUsed/>
    <w:rsid w:val="00547EB3"/>
    <w:rPr>
      <w:b/>
      <w:bCs/>
    </w:rPr>
  </w:style>
  <w:style w:type="character" w:customStyle="1" w:styleId="CommentSubjectChar">
    <w:name w:val="Comment Subject Char"/>
    <w:basedOn w:val="CommentTextChar"/>
    <w:link w:val="CommentSubject"/>
    <w:uiPriority w:val="99"/>
    <w:semiHidden/>
    <w:rsid w:val="00547EB3"/>
    <w:rPr>
      <w:b/>
      <w:bCs/>
      <w:sz w:val="20"/>
      <w:szCs w:val="20"/>
    </w:rPr>
  </w:style>
  <w:style w:type="table" w:customStyle="1" w:styleId="NormalTablePHPDOCX">
    <w:name w:val="Normal Table PHPDOCX"/>
    <w:uiPriority w:val="99"/>
    <w:semiHidden/>
    <w:unhideWhenUsed/>
    <w:qFormat/>
    <w:rsid w:val="00421D49"/>
    <w:pPr>
      <w:spacing w:after="0" w:line="240" w:lineRule="auto"/>
    </w:pPr>
    <w:rPr>
      <w:rFonts w:ascii="Arial" w:eastAsia="Arial" w:hAnsi="Arial" w:cs="Arial"/>
      <w:sz w:val="20"/>
      <w:szCs w:val="20"/>
      <w:lang w:val="en-US" w:eastAsia="en-GB"/>
    </w:rPr>
    <w:tblPr>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CA0BFF"/>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CA0BFF"/>
    <w:rPr>
      <w:rFonts w:ascii="Arial" w:eastAsia="Arial" w:hAnsi="Arial" w:cs="Arial"/>
      <w:sz w:val="18"/>
      <w:szCs w:val="18"/>
      <w:lang w:val="en-US"/>
    </w:rPr>
  </w:style>
  <w:style w:type="paragraph" w:customStyle="1" w:styleId="TableParagraph">
    <w:name w:val="Table Paragraph"/>
    <w:basedOn w:val="Normal"/>
    <w:uiPriority w:val="1"/>
    <w:qFormat/>
    <w:rsid w:val="00CA0BFF"/>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10" Type="http://schemas.openxmlformats.org/officeDocument/2006/relationships/endnotes" Target="endnotes.xml"/><Relationship Id="rId19" Type="http://schemas.openxmlformats.org/officeDocument/2006/relationships/hyperlink" Target="https://www.gov.uk/government/publications/equality-act-2010-advice-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01adcc248b6bd0e058cb14ed9ac6fb13">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9842f14d0f09b5549081973068f8543c"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 C L O U D _ U K ! 2 1 6 8 6 6 3 5 6 . 1 < / d o c u m e n t i d >  
     < s e n d e r i d > 1 3 1 1 6 < / s e n d e r i d >  
     < s e n d e r e m a i l > N I C O L A B E N N I S O N @ E V E R S H E D S - S U T H E R L A N D . C O M < / s e n d e r e m a i l >  
     < l a s t m o d i f i e d > 2 0 2 3 - 0 8 - 0 9 T 1 8 : 0 9 : 0 0 . 0 0 0 0 0 0 0 + 0 1 : 0 0 < / l a s t m o d i f i e d >  
     < d a t a b a s e > C L O U D _ U K < / 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406F1-83FF-4FED-820D-45008C36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F4EF8-E2BF-4E76-9C2E-E4C271C81152}">
  <ds:schemaRefs>
    <ds:schemaRef ds:uri="http://schemas.microsoft.com/sharepoint/v3/contenttype/forms"/>
  </ds:schemaRefs>
</ds:datastoreItem>
</file>

<file path=customXml/itemProps3.xml><?xml version="1.0" encoding="utf-8"?>
<ds:datastoreItem xmlns:ds="http://schemas.openxmlformats.org/officeDocument/2006/customXml" ds:itemID="{9048B6E1-485E-4667-8CDE-25F09F71DB46}">
  <ds:schemaRefs>
    <ds:schemaRef ds:uri="http://www.imanage.com/work/xmlschema"/>
  </ds:schemaRefs>
</ds:datastoreItem>
</file>

<file path=customXml/itemProps4.xml><?xml version="1.0" encoding="utf-8"?>
<ds:datastoreItem xmlns:ds="http://schemas.openxmlformats.org/officeDocument/2006/customXml" ds:itemID="{043A7B49-D548-4276-B34A-BBCF88DFE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Clewlow</dc:creator>
  <cp:keywords/>
  <dc:description/>
  <cp:lastModifiedBy>Stephen Ross</cp:lastModifiedBy>
  <cp:revision>4</cp:revision>
  <dcterms:created xsi:type="dcterms:W3CDTF">2026-02-19T10:45:00Z</dcterms:created>
  <dcterms:modified xsi:type="dcterms:W3CDTF">2026-03-04T11:28:00Z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216866356</vt:lpwstr>
  </property>
  <property fmtid="{D5CDD505-2E9C-101B-9397-08002B2CF9AE}" pid="4" name="iMDocVersion">
    <vt:lpwstr>1</vt:lpwstr>
  </property>
  <property fmtid="{D5CDD505-2E9C-101B-9397-08002B2CF9AE}" pid="5" name="iMDocID">
    <vt:lpwstr>CLOUD_UK\216866356\1</vt:lpwstr>
  </property>
  <property fmtid="{D5CDD505-2E9C-101B-9397-08002B2CF9AE}" pid="6" name="ContentTypeId">
    <vt:lpwstr>0x0101006AE8F43F9EB43641B07786E79904F029</vt:lpwstr>
  </property>
</Properties>
</file>